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B8" w:rsidRPr="00970017" w:rsidRDefault="00A643B8" w:rsidP="0081417F">
      <w:pPr>
        <w:spacing w:line="360" w:lineRule="auto"/>
        <w:jc w:val="center"/>
        <w:rPr>
          <w:b/>
          <w:sz w:val="22"/>
          <w:szCs w:val="22"/>
        </w:rPr>
      </w:pPr>
      <w:r w:rsidRPr="00970017">
        <w:rPr>
          <w:b/>
          <w:sz w:val="22"/>
          <w:szCs w:val="22"/>
        </w:rPr>
        <w:t>CURRICULUM VITAE</w:t>
      </w:r>
    </w:p>
    <w:p w:rsidR="00A643B8" w:rsidRPr="00970017" w:rsidRDefault="00A643B8" w:rsidP="0081417F">
      <w:pPr>
        <w:spacing w:line="360" w:lineRule="auto"/>
        <w:jc w:val="center"/>
        <w:rPr>
          <w:sz w:val="22"/>
          <w:szCs w:val="22"/>
        </w:rPr>
      </w:pPr>
    </w:p>
    <w:p w:rsidR="00A643B8" w:rsidRPr="00970017" w:rsidRDefault="0001175B" w:rsidP="0081417F">
      <w:pPr>
        <w:spacing w:line="360" w:lineRule="auto"/>
        <w:jc w:val="center"/>
        <w:rPr>
          <w:b/>
          <w:sz w:val="22"/>
          <w:szCs w:val="22"/>
          <w:lang w:val="fr-FR"/>
        </w:rPr>
      </w:pPr>
      <w:r w:rsidRPr="00970017">
        <w:rPr>
          <w:b/>
          <w:sz w:val="22"/>
          <w:szCs w:val="22"/>
          <w:lang w:val="fr-FR"/>
        </w:rPr>
        <w:t xml:space="preserve">Nives Mazur </w:t>
      </w:r>
      <w:r w:rsidR="00B05A3E" w:rsidRPr="00970017">
        <w:rPr>
          <w:b/>
          <w:sz w:val="22"/>
          <w:szCs w:val="22"/>
          <w:lang w:val="fr-FR"/>
        </w:rPr>
        <w:t>Kumrić</w:t>
      </w:r>
    </w:p>
    <w:p w:rsidR="0093452D" w:rsidRPr="00970017" w:rsidRDefault="0093452D" w:rsidP="00255343">
      <w:pPr>
        <w:spacing w:line="360" w:lineRule="auto"/>
        <w:jc w:val="both"/>
        <w:rPr>
          <w:b/>
          <w:sz w:val="22"/>
          <w:szCs w:val="22"/>
          <w:lang w:val="fr-FR"/>
        </w:rPr>
      </w:pPr>
    </w:p>
    <w:p w:rsidR="00A643B8" w:rsidRPr="00970017" w:rsidRDefault="00A643B8" w:rsidP="00255343">
      <w:pPr>
        <w:spacing w:line="360" w:lineRule="auto"/>
        <w:jc w:val="both"/>
        <w:rPr>
          <w:sz w:val="22"/>
          <w:szCs w:val="22"/>
          <w:lang w:val="it-IT"/>
        </w:rPr>
      </w:pPr>
      <w:r w:rsidRPr="00970017">
        <w:rPr>
          <w:sz w:val="22"/>
          <w:szCs w:val="22"/>
        </w:rPr>
        <w:t xml:space="preserve"> </w:t>
      </w:r>
    </w:p>
    <w:p w:rsidR="00A643B8" w:rsidRPr="00970017" w:rsidRDefault="00A643B8" w:rsidP="00255343">
      <w:pPr>
        <w:pBdr>
          <w:bottom w:val="single" w:sz="4" w:space="1" w:color="auto"/>
        </w:pBdr>
        <w:spacing w:line="360" w:lineRule="auto"/>
        <w:jc w:val="both"/>
        <w:rPr>
          <w:b/>
          <w:sz w:val="22"/>
          <w:szCs w:val="22"/>
        </w:rPr>
      </w:pPr>
      <w:r w:rsidRPr="00970017">
        <w:rPr>
          <w:b/>
          <w:sz w:val="22"/>
          <w:szCs w:val="22"/>
        </w:rPr>
        <w:t>EMPLOYMENT</w:t>
      </w:r>
    </w:p>
    <w:p w:rsidR="00A643B8" w:rsidRPr="00970017" w:rsidRDefault="00A643B8" w:rsidP="00255343">
      <w:pPr>
        <w:spacing w:line="360" w:lineRule="auto"/>
        <w:jc w:val="both"/>
        <w:rPr>
          <w:sz w:val="22"/>
          <w:szCs w:val="22"/>
        </w:rPr>
      </w:pPr>
    </w:p>
    <w:p w:rsidR="00970017" w:rsidRPr="00970017" w:rsidRDefault="00970017" w:rsidP="00970017">
      <w:pPr>
        <w:numPr>
          <w:ilvl w:val="0"/>
          <w:numId w:val="2"/>
        </w:numPr>
        <w:spacing w:line="360" w:lineRule="auto"/>
        <w:jc w:val="both"/>
        <w:rPr>
          <w:sz w:val="22"/>
          <w:szCs w:val="22"/>
        </w:rPr>
      </w:pPr>
      <w:r w:rsidRPr="00970017">
        <w:rPr>
          <w:sz w:val="22"/>
          <w:szCs w:val="22"/>
        </w:rPr>
        <w:t>Scientific Collaborator, University of Liège, Belgium, Faculty of Law, Department of Nationality Law – 12/2015 onwards</w:t>
      </w:r>
    </w:p>
    <w:p w:rsidR="00970017" w:rsidRPr="00970017" w:rsidRDefault="00970017" w:rsidP="00970017">
      <w:pPr>
        <w:numPr>
          <w:ilvl w:val="0"/>
          <w:numId w:val="2"/>
        </w:numPr>
        <w:spacing w:line="360" w:lineRule="auto"/>
        <w:jc w:val="both"/>
        <w:rPr>
          <w:sz w:val="22"/>
          <w:szCs w:val="22"/>
        </w:rPr>
      </w:pPr>
      <w:r w:rsidRPr="00970017">
        <w:rPr>
          <w:sz w:val="22"/>
          <w:szCs w:val="22"/>
        </w:rPr>
        <w:t>Scientific Collaborator, University of Liège, Belgium, Faculty of Political Science, Centre for the Study of Ethnicity and Migrations – 12/2015 onwards</w:t>
      </w:r>
    </w:p>
    <w:p w:rsidR="00034750" w:rsidRPr="00970017" w:rsidRDefault="00E93BE7" w:rsidP="00255343">
      <w:pPr>
        <w:numPr>
          <w:ilvl w:val="0"/>
          <w:numId w:val="2"/>
        </w:numPr>
        <w:spacing w:line="360" w:lineRule="auto"/>
        <w:jc w:val="both"/>
        <w:rPr>
          <w:sz w:val="22"/>
          <w:szCs w:val="22"/>
        </w:rPr>
      </w:pPr>
      <w:r w:rsidRPr="00970017">
        <w:rPr>
          <w:sz w:val="22"/>
          <w:szCs w:val="22"/>
        </w:rPr>
        <w:t xml:space="preserve">Marie Curie COFUND </w:t>
      </w:r>
      <w:r w:rsidR="00104088" w:rsidRPr="00970017">
        <w:rPr>
          <w:sz w:val="22"/>
          <w:szCs w:val="22"/>
        </w:rPr>
        <w:t xml:space="preserve">Advanced </w:t>
      </w:r>
      <w:r w:rsidR="00E76F45" w:rsidRPr="00970017">
        <w:rPr>
          <w:sz w:val="22"/>
          <w:szCs w:val="22"/>
        </w:rPr>
        <w:t>Post</w:t>
      </w:r>
      <w:r w:rsidR="00A12034" w:rsidRPr="00970017">
        <w:rPr>
          <w:sz w:val="22"/>
          <w:szCs w:val="22"/>
        </w:rPr>
        <w:t>doctoral</w:t>
      </w:r>
      <w:r w:rsidR="00104088" w:rsidRPr="00970017">
        <w:rPr>
          <w:sz w:val="22"/>
          <w:szCs w:val="22"/>
        </w:rPr>
        <w:t xml:space="preserve"> Researcher</w:t>
      </w:r>
      <w:r w:rsidR="005A5A76" w:rsidRPr="00970017">
        <w:rPr>
          <w:sz w:val="22"/>
          <w:szCs w:val="22"/>
        </w:rPr>
        <w:t>, University of Liège, Belgium, Faculty of Law and Political Science</w:t>
      </w:r>
      <w:r w:rsidR="00D35BE2" w:rsidRPr="00970017">
        <w:rPr>
          <w:sz w:val="22"/>
          <w:szCs w:val="22"/>
        </w:rPr>
        <w:t>, Department of Private International Law</w:t>
      </w:r>
      <w:r w:rsidR="005A5A76" w:rsidRPr="00970017">
        <w:rPr>
          <w:sz w:val="22"/>
          <w:szCs w:val="22"/>
        </w:rPr>
        <w:t xml:space="preserve"> – 31/12/2013-31/12/2015</w:t>
      </w:r>
    </w:p>
    <w:p w:rsidR="00F13260" w:rsidRPr="00970017" w:rsidRDefault="00970017" w:rsidP="00255343">
      <w:pPr>
        <w:numPr>
          <w:ilvl w:val="0"/>
          <w:numId w:val="2"/>
        </w:numPr>
        <w:spacing w:line="360" w:lineRule="auto"/>
        <w:jc w:val="both"/>
        <w:rPr>
          <w:sz w:val="22"/>
          <w:szCs w:val="22"/>
        </w:rPr>
      </w:pPr>
      <w:r w:rsidRPr="00970017">
        <w:rPr>
          <w:sz w:val="22"/>
          <w:szCs w:val="22"/>
        </w:rPr>
        <w:t>Assistant</w:t>
      </w:r>
      <w:r w:rsidR="00F13260" w:rsidRPr="00970017">
        <w:rPr>
          <w:sz w:val="22"/>
          <w:szCs w:val="22"/>
        </w:rPr>
        <w:t xml:space="preserve"> Professor</w:t>
      </w:r>
      <w:r w:rsidR="00E93BE7" w:rsidRPr="00970017">
        <w:rPr>
          <w:sz w:val="22"/>
          <w:szCs w:val="22"/>
        </w:rPr>
        <w:t>/Docent</w:t>
      </w:r>
      <w:r w:rsidR="00BE1E8B" w:rsidRPr="00970017">
        <w:rPr>
          <w:sz w:val="22"/>
          <w:szCs w:val="22"/>
        </w:rPr>
        <w:t xml:space="preserve"> at the Josip Juraj</w:t>
      </w:r>
      <w:r w:rsidR="00A643B8" w:rsidRPr="00970017">
        <w:rPr>
          <w:sz w:val="22"/>
          <w:szCs w:val="22"/>
        </w:rPr>
        <w:t xml:space="preserve"> Strossmayer University of Osijek, Faculty of Law in Osijek, Croatia, Department of International Law</w:t>
      </w:r>
      <w:r w:rsidR="00742E39" w:rsidRPr="00970017">
        <w:rPr>
          <w:sz w:val="22"/>
          <w:szCs w:val="22"/>
        </w:rPr>
        <w:t xml:space="preserve"> – 2010 </w:t>
      </w:r>
      <w:r w:rsidR="00BA59DB" w:rsidRPr="00970017">
        <w:rPr>
          <w:sz w:val="22"/>
          <w:szCs w:val="22"/>
        </w:rPr>
        <w:t>–</w:t>
      </w:r>
      <w:r w:rsidR="00ED74A4" w:rsidRPr="00970017">
        <w:rPr>
          <w:sz w:val="22"/>
          <w:szCs w:val="22"/>
        </w:rPr>
        <w:t xml:space="preserve"> 2014</w:t>
      </w:r>
      <w:r w:rsidR="00BA59DB" w:rsidRPr="00970017">
        <w:rPr>
          <w:sz w:val="22"/>
          <w:szCs w:val="22"/>
        </w:rPr>
        <w:t xml:space="preserve"> </w:t>
      </w:r>
      <w:r w:rsidR="00B05A3E" w:rsidRPr="00970017">
        <w:rPr>
          <w:sz w:val="22"/>
          <w:szCs w:val="22"/>
        </w:rPr>
        <w:t xml:space="preserve"> </w:t>
      </w:r>
    </w:p>
    <w:p w:rsidR="00075334" w:rsidRPr="00970017" w:rsidRDefault="00202DD6" w:rsidP="00255343">
      <w:pPr>
        <w:numPr>
          <w:ilvl w:val="0"/>
          <w:numId w:val="2"/>
        </w:numPr>
        <w:spacing w:line="360" w:lineRule="auto"/>
        <w:jc w:val="both"/>
        <w:rPr>
          <w:sz w:val="22"/>
          <w:szCs w:val="22"/>
        </w:rPr>
      </w:pPr>
      <w:r w:rsidRPr="00970017">
        <w:rPr>
          <w:sz w:val="22"/>
          <w:szCs w:val="22"/>
        </w:rPr>
        <w:t xml:space="preserve">Senior Assistant </w:t>
      </w:r>
      <w:r w:rsidR="00733973" w:rsidRPr="00970017">
        <w:rPr>
          <w:sz w:val="22"/>
          <w:szCs w:val="22"/>
        </w:rPr>
        <w:t>–</w:t>
      </w:r>
      <w:r w:rsidRPr="00970017">
        <w:rPr>
          <w:sz w:val="22"/>
          <w:szCs w:val="22"/>
        </w:rPr>
        <w:t xml:space="preserve"> </w:t>
      </w:r>
      <w:r w:rsidR="00733973" w:rsidRPr="00970017">
        <w:rPr>
          <w:sz w:val="22"/>
          <w:szCs w:val="22"/>
        </w:rPr>
        <w:t xml:space="preserve">2008 </w:t>
      </w:r>
      <w:r w:rsidR="00A331FC" w:rsidRPr="00970017">
        <w:rPr>
          <w:sz w:val="22"/>
          <w:szCs w:val="22"/>
        </w:rPr>
        <w:t>–</w:t>
      </w:r>
      <w:r w:rsidR="008D5111" w:rsidRPr="00970017">
        <w:rPr>
          <w:sz w:val="22"/>
          <w:szCs w:val="22"/>
        </w:rPr>
        <w:t xml:space="preserve"> </w:t>
      </w:r>
      <w:r w:rsidR="00F13260" w:rsidRPr="00970017">
        <w:rPr>
          <w:sz w:val="22"/>
          <w:szCs w:val="22"/>
        </w:rPr>
        <w:t xml:space="preserve">2010 </w:t>
      </w:r>
    </w:p>
    <w:p w:rsidR="00A643B8" w:rsidRPr="00970017" w:rsidRDefault="00202DD6" w:rsidP="00255343">
      <w:pPr>
        <w:numPr>
          <w:ilvl w:val="0"/>
          <w:numId w:val="2"/>
        </w:numPr>
        <w:spacing w:line="360" w:lineRule="auto"/>
        <w:jc w:val="both"/>
        <w:rPr>
          <w:sz w:val="22"/>
          <w:szCs w:val="22"/>
        </w:rPr>
      </w:pPr>
      <w:r w:rsidRPr="00970017">
        <w:rPr>
          <w:sz w:val="22"/>
          <w:szCs w:val="22"/>
        </w:rPr>
        <w:t xml:space="preserve">Assistant </w:t>
      </w:r>
      <w:r w:rsidR="00733973" w:rsidRPr="00970017">
        <w:rPr>
          <w:sz w:val="22"/>
          <w:szCs w:val="22"/>
        </w:rPr>
        <w:t>–</w:t>
      </w:r>
      <w:r w:rsidRPr="00970017">
        <w:rPr>
          <w:sz w:val="22"/>
          <w:szCs w:val="22"/>
        </w:rPr>
        <w:t xml:space="preserve"> </w:t>
      </w:r>
      <w:r w:rsidR="009B76EC" w:rsidRPr="00970017">
        <w:rPr>
          <w:sz w:val="22"/>
          <w:szCs w:val="22"/>
        </w:rPr>
        <w:t>2004</w:t>
      </w:r>
      <w:r w:rsidR="00733973" w:rsidRPr="00970017">
        <w:rPr>
          <w:sz w:val="22"/>
          <w:szCs w:val="22"/>
        </w:rPr>
        <w:t xml:space="preserve"> </w:t>
      </w:r>
      <w:r w:rsidR="009B76EC" w:rsidRPr="00970017">
        <w:rPr>
          <w:sz w:val="22"/>
          <w:szCs w:val="22"/>
        </w:rPr>
        <w:t>–</w:t>
      </w:r>
      <w:r w:rsidRPr="00970017">
        <w:rPr>
          <w:sz w:val="22"/>
          <w:szCs w:val="22"/>
        </w:rPr>
        <w:t xml:space="preserve"> 2008 </w:t>
      </w:r>
    </w:p>
    <w:p w:rsidR="00A643B8" w:rsidRPr="00970017" w:rsidRDefault="00733973" w:rsidP="00255343">
      <w:pPr>
        <w:numPr>
          <w:ilvl w:val="0"/>
          <w:numId w:val="2"/>
        </w:numPr>
        <w:spacing w:line="360" w:lineRule="auto"/>
        <w:jc w:val="both"/>
        <w:rPr>
          <w:sz w:val="22"/>
          <w:szCs w:val="22"/>
        </w:rPr>
      </w:pPr>
      <w:r w:rsidRPr="00970017">
        <w:rPr>
          <w:sz w:val="22"/>
          <w:szCs w:val="22"/>
        </w:rPr>
        <w:t>Junior</w:t>
      </w:r>
      <w:r w:rsidR="00582CB4" w:rsidRPr="00970017">
        <w:rPr>
          <w:sz w:val="22"/>
          <w:szCs w:val="22"/>
        </w:rPr>
        <w:t xml:space="preserve"> A</w:t>
      </w:r>
      <w:r w:rsidR="00202DD6" w:rsidRPr="00970017">
        <w:rPr>
          <w:sz w:val="22"/>
          <w:szCs w:val="22"/>
        </w:rPr>
        <w:t xml:space="preserve">ssistant </w:t>
      </w:r>
      <w:r w:rsidRPr="00970017">
        <w:rPr>
          <w:sz w:val="22"/>
          <w:szCs w:val="22"/>
        </w:rPr>
        <w:t>–</w:t>
      </w:r>
      <w:r w:rsidR="00202DD6" w:rsidRPr="00970017">
        <w:rPr>
          <w:sz w:val="22"/>
          <w:szCs w:val="22"/>
        </w:rPr>
        <w:t xml:space="preserve"> </w:t>
      </w:r>
      <w:r w:rsidR="009B76EC" w:rsidRPr="00970017">
        <w:rPr>
          <w:sz w:val="22"/>
          <w:szCs w:val="22"/>
        </w:rPr>
        <w:t>2002</w:t>
      </w:r>
      <w:r w:rsidRPr="00970017">
        <w:rPr>
          <w:sz w:val="22"/>
          <w:szCs w:val="22"/>
        </w:rPr>
        <w:t xml:space="preserve"> </w:t>
      </w:r>
      <w:r w:rsidR="009B76EC" w:rsidRPr="00970017">
        <w:rPr>
          <w:sz w:val="22"/>
          <w:szCs w:val="22"/>
        </w:rPr>
        <w:t xml:space="preserve">– </w:t>
      </w:r>
      <w:r w:rsidR="00A643B8" w:rsidRPr="00970017">
        <w:rPr>
          <w:sz w:val="22"/>
          <w:szCs w:val="22"/>
        </w:rPr>
        <w:t xml:space="preserve">2004 </w:t>
      </w:r>
    </w:p>
    <w:p w:rsidR="00A643B8" w:rsidRPr="00970017" w:rsidRDefault="00202DD6" w:rsidP="00255343">
      <w:pPr>
        <w:numPr>
          <w:ilvl w:val="0"/>
          <w:numId w:val="2"/>
        </w:numPr>
        <w:spacing w:line="360" w:lineRule="auto"/>
        <w:jc w:val="both"/>
        <w:rPr>
          <w:b/>
          <w:sz w:val="22"/>
          <w:szCs w:val="22"/>
        </w:rPr>
      </w:pPr>
      <w:r w:rsidRPr="00970017">
        <w:rPr>
          <w:sz w:val="22"/>
          <w:szCs w:val="22"/>
        </w:rPr>
        <w:t>S</w:t>
      </w:r>
      <w:r w:rsidR="00B949B9" w:rsidRPr="00970017">
        <w:rPr>
          <w:sz w:val="22"/>
          <w:szCs w:val="22"/>
        </w:rPr>
        <w:t>cientific N</w:t>
      </w:r>
      <w:r w:rsidRPr="00970017">
        <w:rPr>
          <w:sz w:val="22"/>
          <w:szCs w:val="22"/>
        </w:rPr>
        <w:t xml:space="preserve">ovice </w:t>
      </w:r>
      <w:r w:rsidR="00733973" w:rsidRPr="00970017">
        <w:rPr>
          <w:sz w:val="22"/>
          <w:szCs w:val="22"/>
        </w:rPr>
        <w:t>–</w:t>
      </w:r>
      <w:r w:rsidRPr="00970017">
        <w:rPr>
          <w:sz w:val="22"/>
          <w:szCs w:val="22"/>
        </w:rPr>
        <w:t xml:space="preserve"> </w:t>
      </w:r>
      <w:r w:rsidR="009B76EC" w:rsidRPr="00970017">
        <w:rPr>
          <w:sz w:val="22"/>
          <w:szCs w:val="22"/>
        </w:rPr>
        <w:t>2000</w:t>
      </w:r>
      <w:r w:rsidR="00733973" w:rsidRPr="00970017">
        <w:rPr>
          <w:sz w:val="22"/>
          <w:szCs w:val="22"/>
        </w:rPr>
        <w:t xml:space="preserve"> </w:t>
      </w:r>
      <w:r w:rsidR="009B76EC" w:rsidRPr="00970017">
        <w:rPr>
          <w:sz w:val="22"/>
          <w:szCs w:val="22"/>
        </w:rPr>
        <w:t xml:space="preserve">– </w:t>
      </w:r>
      <w:r w:rsidR="00A643B8" w:rsidRPr="00970017">
        <w:rPr>
          <w:sz w:val="22"/>
          <w:szCs w:val="22"/>
        </w:rPr>
        <w:t xml:space="preserve">2002 </w:t>
      </w:r>
    </w:p>
    <w:p w:rsidR="00B05A3E" w:rsidRPr="00970017" w:rsidRDefault="00B05A3E" w:rsidP="00255343">
      <w:pPr>
        <w:pStyle w:val="ListParagraph"/>
        <w:spacing w:line="360" w:lineRule="auto"/>
        <w:jc w:val="both"/>
        <w:rPr>
          <w:b/>
          <w:sz w:val="22"/>
          <w:szCs w:val="22"/>
        </w:rPr>
      </w:pPr>
    </w:p>
    <w:p w:rsidR="00B05A3E" w:rsidRPr="00970017" w:rsidRDefault="00B05A3E" w:rsidP="00255343">
      <w:pPr>
        <w:pBdr>
          <w:bottom w:val="single" w:sz="4" w:space="1" w:color="auto"/>
        </w:pBdr>
        <w:spacing w:line="360" w:lineRule="auto"/>
        <w:jc w:val="both"/>
        <w:rPr>
          <w:b/>
          <w:sz w:val="22"/>
          <w:szCs w:val="22"/>
        </w:rPr>
      </w:pPr>
      <w:r w:rsidRPr="00970017">
        <w:rPr>
          <w:b/>
          <w:sz w:val="22"/>
          <w:szCs w:val="22"/>
        </w:rPr>
        <w:t>EDUCATION</w:t>
      </w:r>
    </w:p>
    <w:p w:rsidR="00B05A3E" w:rsidRPr="00970017" w:rsidRDefault="00B05A3E" w:rsidP="00255343">
      <w:pPr>
        <w:spacing w:line="360" w:lineRule="auto"/>
        <w:jc w:val="both"/>
        <w:rPr>
          <w:sz w:val="22"/>
          <w:szCs w:val="22"/>
        </w:rPr>
      </w:pPr>
    </w:p>
    <w:p w:rsidR="00970017" w:rsidRPr="00970017" w:rsidRDefault="00970017" w:rsidP="00255343">
      <w:pPr>
        <w:numPr>
          <w:ilvl w:val="0"/>
          <w:numId w:val="1"/>
        </w:numPr>
        <w:spacing w:line="360" w:lineRule="auto"/>
        <w:jc w:val="both"/>
        <w:rPr>
          <w:sz w:val="22"/>
          <w:szCs w:val="22"/>
        </w:rPr>
      </w:pPr>
      <w:r w:rsidRPr="00970017">
        <w:rPr>
          <w:sz w:val="22"/>
          <w:szCs w:val="22"/>
        </w:rPr>
        <w:t>Postdoctoral Degree in Nationality Law, University of Liège, Belgium, Faculty of Law and Political Science – 2015</w:t>
      </w:r>
    </w:p>
    <w:p w:rsidR="00B05A3E" w:rsidRPr="00970017" w:rsidRDefault="00B05A3E" w:rsidP="00255343">
      <w:pPr>
        <w:numPr>
          <w:ilvl w:val="0"/>
          <w:numId w:val="1"/>
        </w:numPr>
        <w:spacing w:line="360" w:lineRule="auto"/>
        <w:jc w:val="both"/>
        <w:rPr>
          <w:sz w:val="22"/>
          <w:szCs w:val="22"/>
        </w:rPr>
      </w:pPr>
      <w:r w:rsidRPr="00970017">
        <w:rPr>
          <w:sz w:val="22"/>
          <w:szCs w:val="22"/>
        </w:rPr>
        <w:t>Ph.D. (</w:t>
      </w:r>
      <w:r w:rsidRPr="00970017">
        <w:rPr>
          <w:i/>
          <w:sz w:val="22"/>
          <w:szCs w:val="22"/>
        </w:rPr>
        <w:t>cum laude</w:t>
      </w:r>
      <w:r w:rsidR="004C1744" w:rsidRPr="00970017">
        <w:rPr>
          <w:sz w:val="22"/>
          <w:szCs w:val="22"/>
        </w:rPr>
        <w:t>), J. J.</w:t>
      </w:r>
      <w:r w:rsidRPr="00970017">
        <w:rPr>
          <w:sz w:val="22"/>
          <w:szCs w:val="22"/>
        </w:rPr>
        <w:t xml:space="preserve"> Strossmayer University of Osijek, Faculty of Law in Osije</w:t>
      </w:r>
      <w:r w:rsidR="003F5B1D" w:rsidRPr="00970017">
        <w:rPr>
          <w:sz w:val="22"/>
          <w:szCs w:val="22"/>
        </w:rPr>
        <w:t>k, Croatia</w:t>
      </w:r>
      <w:r w:rsidRPr="00970017">
        <w:rPr>
          <w:sz w:val="22"/>
          <w:szCs w:val="22"/>
        </w:rPr>
        <w:t xml:space="preserve"> </w:t>
      </w:r>
      <w:r w:rsidR="00356C21" w:rsidRPr="00970017">
        <w:rPr>
          <w:sz w:val="22"/>
          <w:szCs w:val="22"/>
        </w:rPr>
        <w:t>–</w:t>
      </w:r>
      <w:r w:rsidRPr="00970017">
        <w:rPr>
          <w:sz w:val="22"/>
          <w:szCs w:val="22"/>
        </w:rPr>
        <w:t xml:space="preserve"> 2008</w:t>
      </w:r>
      <w:r w:rsidR="00356C21" w:rsidRPr="00970017">
        <w:rPr>
          <w:sz w:val="22"/>
          <w:szCs w:val="22"/>
        </w:rPr>
        <w:t xml:space="preserve"> </w:t>
      </w:r>
    </w:p>
    <w:p w:rsidR="00B05A3E" w:rsidRPr="00970017" w:rsidRDefault="00B05A3E" w:rsidP="00255343">
      <w:pPr>
        <w:numPr>
          <w:ilvl w:val="0"/>
          <w:numId w:val="1"/>
        </w:numPr>
        <w:spacing w:line="360" w:lineRule="auto"/>
        <w:jc w:val="both"/>
        <w:rPr>
          <w:sz w:val="22"/>
          <w:szCs w:val="22"/>
        </w:rPr>
      </w:pPr>
      <w:r w:rsidRPr="00970017">
        <w:rPr>
          <w:sz w:val="22"/>
          <w:szCs w:val="22"/>
        </w:rPr>
        <w:t>Master of Laws in “Business Law and Business Transactions”, J. J. Strossmayer University of Osijek, Faculty of Law in Osijek,  Croatia</w:t>
      </w:r>
      <w:r w:rsidR="00202DD6" w:rsidRPr="00970017">
        <w:rPr>
          <w:sz w:val="22"/>
          <w:szCs w:val="22"/>
        </w:rPr>
        <w:t xml:space="preserve"> </w:t>
      </w:r>
      <w:r w:rsidR="00356C21" w:rsidRPr="00970017">
        <w:rPr>
          <w:sz w:val="22"/>
          <w:szCs w:val="22"/>
        </w:rPr>
        <w:t>–</w:t>
      </w:r>
      <w:r w:rsidR="00202DD6" w:rsidRPr="00970017">
        <w:rPr>
          <w:sz w:val="22"/>
          <w:szCs w:val="22"/>
        </w:rPr>
        <w:t xml:space="preserve"> 2004</w:t>
      </w:r>
      <w:r w:rsidR="00356C21" w:rsidRPr="00970017">
        <w:rPr>
          <w:sz w:val="22"/>
          <w:szCs w:val="22"/>
        </w:rPr>
        <w:t xml:space="preserve"> </w:t>
      </w:r>
    </w:p>
    <w:p w:rsidR="00B05A3E" w:rsidRPr="00970017" w:rsidRDefault="00B05A3E" w:rsidP="00255343">
      <w:pPr>
        <w:numPr>
          <w:ilvl w:val="0"/>
          <w:numId w:val="1"/>
        </w:numPr>
        <w:spacing w:line="360" w:lineRule="auto"/>
        <w:jc w:val="both"/>
        <w:rPr>
          <w:sz w:val="22"/>
          <w:szCs w:val="22"/>
        </w:rPr>
      </w:pPr>
      <w:r w:rsidRPr="00970017">
        <w:rPr>
          <w:sz w:val="22"/>
          <w:szCs w:val="22"/>
        </w:rPr>
        <w:t>Bachelor of Laws, J. J. Strossmayer University of Osijek, Faculty of Law in Osijek, Croatia</w:t>
      </w:r>
      <w:r w:rsidR="00202DD6" w:rsidRPr="00970017">
        <w:rPr>
          <w:sz w:val="22"/>
          <w:szCs w:val="22"/>
        </w:rPr>
        <w:t xml:space="preserve"> </w:t>
      </w:r>
      <w:r w:rsidR="00356C21" w:rsidRPr="00970017">
        <w:rPr>
          <w:sz w:val="22"/>
          <w:szCs w:val="22"/>
        </w:rPr>
        <w:t>–</w:t>
      </w:r>
      <w:r w:rsidR="00202DD6" w:rsidRPr="00970017">
        <w:rPr>
          <w:sz w:val="22"/>
          <w:szCs w:val="22"/>
        </w:rPr>
        <w:t xml:space="preserve"> 2000</w:t>
      </w:r>
      <w:r w:rsidR="00356C21" w:rsidRPr="00970017">
        <w:rPr>
          <w:sz w:val="22"/>
          <w:szCs w:val="22"/>
        </w:rPr>
        <w:t xml:space="preserve"> </w:t>
      </w:r>
      <w:r w:rsidRPr="00970017">
        <w:rPr>
          <w:sz w:val="22"/>
          <w:szCs w:val="22"/>
        </w:rPr>
        <w:t xml:space="preserve"> </w:t>
      </w:r>
    </w:p>
    <w:p w:rsidR="00B05A3E" w:rsidRPr="00970017" w:rsidRDefault="00B05A3E" w:rsidP="00255343">
      <w:pPr>
        <w:spacing w:line="360" w:lineRule="auto"/>
        <w:jc w:val="both"/>
        <w:rPr>
          <w:b/>
          <w:sz w:val="22"/>
          <w:szCs w:val="22"/>
        </w:rPr>
      </w:pPr>
    </w:p>
    <w:p w:rsidR="00A643B8" w:rsidRPr="00970017" w:rsidRDefault="00D43B79" w:rsidP="00255343">
      <w:pPr>
        <w:pBdr>
          <w:bottom w:val="single" w:sz="6" w:space="1" w:color="auto"/>
        </w:pBdr>
        <w:spacing w:line="360" w:lineRule="auto"/>
        <w:jc w:val="both"/>
        <w:rPr>
          <w:b/>
          <w:sz w:val="22"/>
          <w:szCs w:val="22"/>
        </w:rPr>
      </w:pPr>
      <w:r w:rsidRPr="00970017">
        <w:rPr>
          <w:b/>
          <w:sz w:val="22"/>
          <w:szCs w:val="22"/>
        </w:rPr>
        <w:t xml:space="preserve">SELECTED </w:t>
      </w:r>
      <w:r w:rsidR="00A643B8" w:rsidRPr="00970017">
        <w:rPr>
          <w:b/>
          <w:sz w:val="22"/>
          <w:szCs w:val="22"/>
        </w:rPr>
        <w:t>PROFESSIONAL ACTIVITIES</w:t>
      </w:r>
    </w:p>
    <w:p w:rsidR="00A643B8" w:rsidRPr="00970017" w:rsidRDefault="00A643B8" w:rsidP="00255343">
      <w:pPr>
        <w:spacing w:line="360" w:lineRule="auto"/>
        <w:jc w:val="both"/>
        <w:rPr>
          <w:sz w:val="22"/>
          <w:szCs w:val="22"/>
        </w:rPr>
      </w:pPr>
    </w:p>
    <w:p w:rsidR="00D1077C" w:rsidRPr="00970017" w:rsidRDefault="00D1077C" w:rsidP="00255343">
      <w:pPr>
        <w:numPr>
          <w:ilvl w:val="0"/>
          <w:numId w:val="2"/>
        </w:numPr>
        <w:spacing w:line="360" w:lineRule="auto"/>
        <w:jc w:val="both"/>
        <w:rPr>
          <w:sz w:val="22"/>
          <w:szCs w:val="22"/>
        </w:rPr>
      </w:pPr>
      <w:r w:rsidRPr="00970017">
        <w:rPr>
          <w:sz w:val="22"/>
          <w:szCs w:val="22"/>
        </w:rPr>
        <w:t xml:space="preserve">Researcher and lecturer, </w:t>
      </w:r>
      <w:r w:rsidR="00385572" w:rsidRPr="00970017">
        <w:rPr>
          <w:sz w:val="22"/>
          <w:szCs w:val="22"/>
        </w:rPr>
        <w:t>Jean Monnet Chair in EU Labour, Equality and Human Rights Law, Faculty of Law, Osijek, Croatia, 2013</w:t>
      </w:r>
      <w:r w:rsidR="00173D31" w:rsidRPr="00970017">
        <w:rPr>
          <w:sz w:val="22"/>
          <w:szCs w:val="22"/>
        </w:rPr>
        <w:t>-2014</w:t>
      </w:r>
    </w:p>
    <w:p w:rsidR="00173D31" w:rsidRPr="00970017" w:rsidRDefault="00970017" w:rsidP="00255343">
      <w:pPr>
        <w:numPr>
          <w:ilvl w:val="0"/>
          <w:numId w:val="2"/>
        </w:numPr>
        <w:spacing w:line="360" w:lineRule="auto"/>
        <w:jc w:val="both"/>
        <w:rPr>
          <w:sz w:val="22"/>
          <w:szCs w:val="22"/>
        </w:rPr>
      </w:pPr>
      <w:r w:rsidRPr="00970017">
        <w:rPr>
          <w:sz w:val="22"/>
          <w:szCs w:val="22"/>
        </w:rPr>
        <w:lastRenderedPageBreak/>
        <w:t>Head</w:t>
      </w:r>
      <w:r w:rsidR="00173D31" w:rsidRPr="00970017">
        <w:rPr>
          <w:sz w:val="22"/>
          <w:szCs w:val="22"/>
        </w:rPr>
        <w:t xml:space="preserve"> of Postgraduate Interdisciplinary Study Programme “European Studies – Regional Cooperation and EU Integration” (Advanced Master in European Studies),</w:t>
      </w:r>
      <w:r w:rsidR="004343F3" w:rsidRPr="00970017">
        <w:rPr>
          <w:sz w:val="22"/>
          <w:szCs w:val="22"/>
        </w:rPr>
        <w:t xml:space="preserve"> J. J. Strossmayer University of Osijek, Croatia,</w:t>
      </w:r>
      <w:r w:rsidR="00173D31" w:rsidRPr="00970017">
        <w:rPr>
          <w:sz w:val="22"/>
          <w:szCs w:val="22"/>
        </w:rPr>
        <w:t xml:space="preserve"> 2011 – 2014</w:t>
      </w:r>
    </w:p>
    <w:p w:rsidR="00565EF4" w:rsidRPr="00970017" w:rsidRDefault="00565EF4" w:rsidP="00565EF4">
      <w:pPr>
        <w:numPr>
          <w:ilvl w:val="0"/>
          <w:numId w:val="2"/>
        </w:numPr>
        <w:spacing w:line="360" w:lineRule="auto"/>
        <w:jc w:val="both"/>
        <w:rPr>
          <w:sz w:val="22"/>
          <w:szCs w:val="22"/>
        </w:rPr>
      </w:pPr>
      <w:r w:rsidRPr="00970017">
        <w:rPr>
          <w:sz w:val="22"/>
          <w:szCs w:val="22"/>
        </w:rPr>
        <w:t>Member of the Council of Doctoral Education of t</w:t>
      </w:r>
      <w:r w:rsidR="00872E3C" w:rsidRPr="00970017">
        <w:rPr>
          <w:sz w:val="22"/>
          <w:szCs w:val="22"/>
        </w:rPr>
        <w:t>he J. J.</w:t>
      </w:r>
      <w:r w:rsidRPr="00970017">
        <w:rPr>
          <w:sz w:val="22"/>
          <w:szCs w:val="22"/>
        </w:rPr>
        <w:t xml:space="preserve"> Strossmayer University of Osijek, 2011 – 2014</w:t>
      </w:r>
    </w:p>
    <w:p w:rsidR="00565EF4" w:rsidRPr="00970017" w:rsidRDefault="00565EF4" w:rsidP="00565EF4">
      <w:pPr>
        <w:numPr>
          <w:ilvl w:val="0"/>
          <w:numId w:val="2"/>
        </w:numPr>
        <w:spacing w:line="360" w:lineRule="auto"/>
        <w:jc w:val="both"/>
        <w:rPr>
          <w:sz w:val="22"/>
          <w:szCs w:val="22"/>
        </w:rPr>
      </w:pPr>
      <w:r w:rsidRPr="00970017">
        <w:rPr>
          <w:sz w:val="22"/>
          <w:szCs w:val="22"/>
        </w:rPr>
        <w:t xml:space="preserve">Erasmus Academic Coordinator, </w:t>
      </w:r>
      <w:r w:rsidR="00880BD5" w:rsidRPr="00970017">
        <w:rPr>
          <w:sz w:val="22"/>
          <w:szCs w:val="22"/>
        </w:rPr>
        <w:t xml:space="preserve">Faculty of Law, Osijek, Croatia, </w:t>
      </w:r>
      <w:r w:rsidRPr="00970017">
        <w:rPr>
          <w:sz w:val="22"/>
          <w:szCs w:val="22"/>
        </w:rPr>
        <w:t>2011 – 2014</w:t>
      </w:r>
    </w:p>
    <w:p w:rsidR="00565EF4" w:rsidRPr="00970017" w:rsidRDefault="00565EF4" w:rsidP="00565EF4">
      <w:pPr>
        <w:numPr>
          <w:ilvl w:val="0"/>
          <w:numId w:val="2"/>
        </w:numPr>
        <w:spacing w:line="360" w:lineRule="auto"/>
        <w:jc w:val="both"/>
        <w:rPr>
          <w:sz w:val="22"/>
          <w:szCs w:val="22"/>
        </w:rPr>
      </w:pPr>
      <w:r w:rsidRPr="00970017">
        <w:rPr>
          <w:sz w:val="22"/>
          <w:szCs w:val="22"/>
        </w:rPr>
        <w:t>Researcher in the project “Minority Rights Protection in Contemporary International Law and National Legislations” , J. J. Strossmayer University of Osijek, Faculty of Law in Osijek, Croatia,  2006 – 2014</w:t>
      </w:r>
    </w:p>
    <w:p w:rsidR="00872E3C" w:rsidRPr="00970017" w:rsidRDefault="00872E3C" w:rsidP="00872E3C">
      <w:pPr>
        <w:numPr>
          <w:ilvl w:val="0"/>
          <w:numId w:val="2"/>
        </w:numPr>
        <w:spacing w:line="360" w:lineRule="auto"/>
        <w:jc w:val="both"/>
        <w:rPr>
          <w:sz w:val="22"/>
          <w:szCs w:val="22"/>
        </w:rPr>
      </w:pPr>
      <w:r w:rsidRPr="00970017">
        <w:rPr>
          <w:sz w:val="22"/>
          <w:szCs w:val="22"/>
        </w:rPr>
        <w:t>Project Manager of IPA (EU) Project “International Development Management Course Based on the Cooperation of South Transdanubian and Croatian Educational Institutions”, 2011 – 2012</w:t>
      </w:r>
    </w:p>
    <w:p w:rsidR="00872E3C" w:rsidRPr="00970017" w:rsidRDefault="00872E3C" w:rsidP="00872E3C">
      <w:pPr>
        <w:numPr>
          <w:ilvl w:val="0"/>
          <w:numId w:val="2"/>
        </w:numPr>
        <w:spacing w:line="360" w:lineRule="auto"/>
        <w:jc w:val="both"/>
        <w:rPr>
          <w:sz w:val="22"/>
          <w:szCs w:val="22"/>
        </w:rPr>
      </w:pPr>
      <w:r w:rsidRPr="00970017">
        <w:rPr>
          <w:sz w:val="22"/>
          <w:szCs w:val="22"/>
        </w:rPr>
        <w:t xml:space="preserve">National researcher in the project “Study on Customary International Humanitarian Law”, ICRC Geneva and Lauterpacht Centre for International Law - University of Cambridge, 2002 – 2010     </w:t>
      </w:r>
    </w:p>
    <w:p w:rsidR="00D35BE2" w:rsidRPr="00970017" w:rsidRDefault="00D35BE2" w:rsidP="00255343">
      <w:pPr>
        <w:numPr>
          <w:ilvl w:val="0"/>
          <w:numId w:val="2"/>
        </w:numPr>
        <w:spacing w:line="360" w:lineRule="auto"/>
        <w:jc w:val="both"/>
        <w:rPr>
          <w:sz w:val="22"/>
          <w:szCs w:val="22"/>
        </w:rPr>
      </w:pPr>
      <w:r w:rsidRPr="00970017">
        <w:rPr>
          <w:sz w:val="22"/>
          <w:szCs w:val="22"/>
        </w:rPr>
        <w:t>Guest Lecturer, Faculty of Law and Political Science, University of Liège, Belgium, 2015</w:t>
      </w:r>
    </w:p>
    <w:p w:rsidR="00D35BE2" w:rsidRPr="00970017" w:rsidRDefault="00D35BE2" w:rsidP="00D35BE2">
      <w:pPr>
        <w:numPr>
          <w:ilvl w:val="0"/>
          <w:numId w:val="2"/>
        </w:numPr>
        <w:spacing w:line="360" w:lineRule="auto"/>
        <w:jc w:val="both"/>
        <w:rPr>
          <w:sz w:val="22"/>
          <w:szCs w:val="22"/>
        </w:rPr>
      </w:pPr>
      <w:r w:rsidRPr="00970017">
        <w:rPr>
          <w:sz w:val="22"/>
          <w:szCs w:val="22"/>
        </w:rPr>
        <w:t>Guest Lecturer, Faculty of Law,</w:t>
      </w:r>
      <w:r w:rsidRPr="00970017">
        <w:rPr>
          <w:rStyle w:val="Hyperlink"/>
          <w:sz w:val="22"/>
          <w:szCs w:val="22"/>
        </w:rPr>
        <w:t xml:space="preserve"> </w:t>
      </w:r>
      <w:r w:rsidRPr="00970017">
        <w:rPr>
          <w:rStyle w:val="option1"/>
          <w:sz w:val="22"/>
          <w:szCs w:val="22"/>
        </w:rPr>
        <w:t>Université catholique de Louvain</w:t>
      </w:r>
      <w:r w:rsidRPr="00970017">
        <w:rPr>
          <w:sz w:val="22"/>
          <w:szCs w:val="22"/>
        </w:rPr>
        <w:t>, Belgium, 2015</w:t>
      </w:r>
    </w:p>
    <w:p w:rsidR="00FF1426" w:rsidRPr="00970017" w:rsidRDefault="00600192" w:rsidP="00255343">
      <w:pPr>
        <w:numPr>
          <w:ilvl w:val="0"/>
          <w:numId w:val="2"/>
        </w:numPr>
        <w:spacing w:line="360" w:lineRule="auto"/>
        <w:jc w:val="both"/>
        <w:rPr>
          <w:sz w:val="22"/>
          <w:szCs w:val="22"/>
        </w:rPr>
      </w:pPr>
      <w:r w:rsidRPr="00970017">
        <w:rPr>
          <w:sz w:val="22"/>
          <w:szCs w:val="22"/>
        </w:rPr>
        <w:t xml:space="preserve">Visiting Lecturer, Faculty of Law, </w:t>
      </w:r>
      <w:r w:rsidR="00FF1426" w:rsidRPr="00970017">
        <w:rPr>
          <w:sz w:val="22"/>
          <w:szCs w:val="22"/>
        </w:rPr>
        <w:t xml:space="preserve">Mykolas Romeris University, Vilnius, Lithuania, 2013 </w:t>
      </w:r>
    </w:p>
    <w:p w:rsidR="00173D31" w:rsidRPr="00970017" w:rsidRDefault="00600192" w:rsidP="00565EF4">
      <w:pPr>
        <w:numPr>
          <w:ilvl w:val="0"/>
          <w:numId w:val="2"/>
        </w:numPr>
        <w:spacing w:line="360" w:lineRule="auto"/>
        <w:jc w:val="both"/>
        <w:rPr>
          <w:sz w:val="22"/>
          <w:szCs w:val="22"/>
        </w:rPr>
      </w:pPr>
      <w:r w:rsidRPr="00970017">
        <w:rPr>
          <w:sz w:val="22"/>
          <w:szCs w:val="22"/>
        </w:rPr>
        <w:t xml:space="preserve">Visiting Lecturer, Faculty of Law, University of </w:t>
      </w:r>
      <w:r w:rsidR="003D670D" w:rsidRPr="00970017">
        <w:rPr>
          <w:sz w:val="22"/>
          <w:szCs w:val="22"/>
        </w:rPr>
        <w:t>Pécs, Hunga</w:t>
      </w:r>
      <w:r w:rsidR="00A12034" w:rsidRPr="00970017">
        <w:rPr>
          <w:sz w:val="22"/>
          <w:szCs w:val="22"/>
        </w:rPr>
        <w:t>ry, 2012, 2013</w:t>
      </w:r>
    </w:p>
    <w:p w:rsidR="00E93BE7" w:rsidRPr="00970017" w:rsidRDefault="00E93BE7" w:rsidP="00255343">
      <w:pPr>
        <w:numPr>
          <w:ilvl w:val="0"/>
          <w:numId w:val="2"/>
        </w:numPr>
        <w:spacing w:line="360" w:lineRule="auto"/>
        <w:jc w:val="both"/>
        <w:rPr>
          <w:sz w:val="22"/>
          <w:szCs w:val="22"/>
        </w:rPr>
      </w:pPr>
      <w:r w:rsidRPr="00970017">
        <w:rPr>
          <w:sz w:val="22"/>
          <w:szCs w:val="22"/>
        </w:rPr>
        <w:t xml:space="preserve">Member of the Editorial Board of the Pécs Journal of International and European Law, 2014 – present  </w:t>
      </w:r>
    </w:p>
    <w:p w:rsidR="00944760" w:rsidRPr="00970017" w:rsidRDefault="00944760" w:rsidP="00255343">
      <w:pPr>
        <w:numPr>
          <w:ilvl w:val="0"/>
          <w:numId w:val="2"/>
        </w:numPr>
        <w:spacing w:line="360" w:lineRule="auto"/>
        <w:jc w:val="both"/>
        <w:rPr>
          <w:sz w:val="22"/>
          <w:szCs w:val="22"/>
        </w:rPr>
      </w:pPr>
      <w:r w:rsidRPr="00970017">
        <w:rPr>
          <w:sz w:val="22"/>
          <w:szCs w:val="22"/>
        </w:rPr>
        <w:t>Member of the Editorial Board of</w:t>
      </w:r>
      <w:r w:rsidR="00202DD6" w:rsidRPr="00970017">
        <w:rPr>
          <w:sz w:val="22"/>
          <w:szCs w:val="22"/>
        </w:rPr>
        <w:t xml:space="preserve"> the Lex et Scientia Internatio</w:t>
      </w:r>
      <w:r w:rsidRPr="00970017">
        <w:rPr>
          <w:sz w:val="22"/>
          <w:szCs w:val="22"/>
        </w:rPr>
        <w:t>n</w:t>
      </w:r>
      <w:r w:rsidR="00202DD6" w:rsidRPr="00970017">
        <w:rPr>
          <w:sz w:val="22"/>
          <w:szCs w:val="22"/>
        </w:rPr>
        <w:t>a</w:t>
      </w:r>
      <w:r w:rsidRPr="00970017">
        <w:rPr>
          <w:sz w:val="22"/>
          <w:szCs w:val="22"/>
        </w:rPr>
        <w:t>l Journal – Jur</w:t>
      </w:r>
      <w:r w:rsidR="00461727" w:rsidRPr="00970017">
        <w:rPr>
          <w:sz w:val="22"/>
          <w:szCs w:val="22"/>
        </w:rPr>
        <w:t xml:space="preserve">idical Series, 2009 </w:t>
      </w:r>
      <w:r w:rsidR="003D670D" w:rsidRPr="00970017">
        <w:rPr>
          <w:sz w:val="22"/>
          <w:szCs w:val="22"/>
        </w:rPr>
        <w:t xml:space="preserve">– present </w:t>
      </w:r>
      <w:r w:rsidR="00461727" w:rsidRPr="00970017">
        <w:rPr>
          <w:sz w:val="22"/>
          <w:szCs w:val="22"/>
        </w:rPr>
        <w:t xml:space="preserve"> </w:t>
      </w:r>
    </w:p>
    <w:p w:rsidR="00202DD6" w:rsidRPr="00970017" w:rsidRDefault="00944760" w:rsidP="00173D31">
      <w:pPr>
        <w:numPr>
          <w:ilvl w:val="0"/>
          <w:numId w:val="2"/>
        </w:numPr>
        <w:spacing w:line="360" w:lineRule="auto"/>
        <w:jc w:val="both"/>
        <w:rPr>
          <w:sz w:val="22"/>
          <w:szCs w:val="22"/>
        </w:rPr>
      </w:pPr>
      <w:r w:rsidRPr="00970017">
        <w:rPr>
          <w:sz w:val="22"/>
          <w:szCs w:val="22"/>
        </w:rPr>
        <w:t>Member of the Editorial Board of the African Journal of Crime and Criminal J</w:t>
      </w:r>
      <w:r w:rsidR="00461727" w:rsidRPr="00970017">
        <w:rPr>
          <w:sz w:val="22"/>
          <w:szCs w:val="22"/>
        </w:rPr>
        <w:t>ustice (AJCJ), 2009 –</w:t>
      </w:r>
      <w:r w:rsidR="003D670D" w:rsidRPr="00970017">
        <w:rPr>
          <w:sz w:val="22"/>
          <w:szCs w:val="22"/>
        </w:rPr>
        <w:t xml:space="preserve"> present</w:t>
      </w:r>
      <w:r w:rsidR="00461727" w:rsidRPr="00970017">
        <w:rPr>
          <w:sz w:val="22"/>
          <w:szCs w:val="22"/>
        </w:rPr>
        <w:t xml:space="preserve"> </w:t>
      </w:r>
      <w:r w:rsidR="003D670D" w:rsidRPr="00970017">
        <w:rPr>
          <w:sz w:val="22"/>
          <w:szCs w:val="22"/>
        </w:rPr>
        <w:t xml:space="preserve"> </w:t>
      </w:r>
      <w:r w:rsidR="00461727" w:rsidRPr="00970017">
        <w:rPr>
          <w:sz w:val="22"/>
          <w:szCs w:val="22"/>
        </w:rPr>
        <w:t xml:space="preserve"> </w:t>
      </w:r>
    </w:p>
    <w:p w:rsidR="00E93BE7" w:rsidRPr="00970017" w:rsidRDefault="00E93BE7" w:rsidP="00255343">
      <w:pPr>
        <w:numPr>
          <w:ilvl w:val="0"/>
          <w:numId w:val="2"/>
        </w:numPr>
        <w:spacing w:line="360" w:lineRule="auto"/>
        <w:jc w:val="both"/>
        <w:rPr>
          <w:sz w:val="22"/>
          <w:szCs w:val="22"/>
        </w:rPr>
      </w:pPr>
      <w:r w:rsidRPr="00970017">
        <w:rPr>
          <w:sz w:val="22"/>
          <w:szCs w:val="22"/>
        </w:rPr>
        <w:t xml:space="preserve">Mediator/conciliator in collective labour disputes, Government of the Republic of Croatia, </w:t>
      </w:r>
      <w:r w:rsidR="00255343" w:rsidRPr="00970017">
        <w:rPr>
          <w:sz w:val="22"/>
          <w:szCs w:val="22"/>
        </w:rPr>
        <w:t xml:space="preserve">Economic and Social Council, </w:t>
      </w:r>
      <w:r w:rsidRPr="00970017">
        <w:rPr>
          <w:sz w:val="22"/>
          <w:szCs w:val="22"/>
        </w:rPr>
        <w:t>Office for Social Partnership, 2003</w:t>
      </w:r>
      <w:r w:rsidR="00E04EE2" w:rsidRPr="00970017">
        <w:rPr>
          <w:sz w:val="22"/>
          <w:szCs w:val="22"/>
        </w:rPr>
        <w:t xml:space="preserve"> – </w:t>
      </w:r>
      <w:r w:rsidRPr="00970017">
        <w:rPr>
          <w:sz w:val="22"/>
          <w:szCs w:val="22"/>
        </w:rPr>
        <w:t>2011</w:t>
      </w:r>
      <w:r w:rsidR="00E04EE2" w:rsidRPr="00970017">
        <w:rPr>
          <w:sz w:val="22"/>
          <w:szCs w:val="22"/>
        </w:rPr>
        <w:t xml:space="preserve"> </w:t>
      </w:r>
      <w:r w:rsidRPr="00970017">
        <w:rPr>
          <w:sz w:val="22"/>
          <w:szCs w:val="22"/>
        </w:rPr>
        <w:t xml:space="preserve">    </w:t>
      </w:r>
    </w:p>
    <w:p w:rsidR="00996C9D" w:rsidRPr="00970017" w:rsidRDefault="00996C9D" w:rsidP="00996C9D">
      <w:pPr>
        <w:spacing w:line="360" w:lineRule="auto"/>
        <w:ind w:left="720"/>
        <w:jc w:val="both"/>
        <w:rPr>
          <w:sz w:val="22"/>
          <w:szCs w:val="22"/>
        </w:rPr>
      </w:pPr>
    </w:p>
    <w:p w:rsidR="00996C9D" w:rsidRPr="00970017" w:rsidRDefault="00996C9D" w:rsidP="00996C9D">
      <w:pPr>
        <w:pBdr>
          <w:bottom w:val="single" w:sz="4" w:space="1" w:color="auto"/>
        </w:pBdr>
        <w:spacing w:line="360" w:lineRule="auto"/>
        <w:jc w:val="both"/>
        <w:rPr>
          <w:b/>
          <w:sz w:val="22"/>
          <w:szCs w:val="22"/>
        </w:rPr>
      </w:pPr>
      <w:r w:rsidRPr="00970017">
        <w:rPr>
          <w:b/>
          <w:sz w:val="22"/>
          <w:szCs w:val="22"/>
        </w:rPr>
        <w:t xml:space="preserve">TEACHING </w:t>
      </w:r>
    </w:p>
    <w:p w:rsidR="00996C9D" w:rsidRPr="00970017" w:rsidRDefault="00996C9D" w:rsidP="00996C9D">
      <w:pPr>
        <w:spacing w:line="360" w:lineRule="auto"/>
        <w:ind w:left="360"/>
        <w:jc w:val="both"/>
        <w:rPr>
          <w:sz w:val="22"/>
          <w:szCs w:val="22"/>
        </w:rPr>
      </w:pPr>
      <w:r w:rsidRPr="00970017">
        <w:rPr>
          <w:sz w:val="22"/>
          <w:szCs w:val="22"/>
        </w:rPr>
        <w:t xml:space="preserve"> </w:t>
      </w:r>
    </w:p>
    <w:p w:rsidR="00385572" w:rsidRPr="00970017" w:rsidRDefault="00996C9D" w:rsidP="00996C9D">
      <w:pPr>
        <w:numPr>
          <w:ilvl w:val="0"/>
          <w:numId w:val="2"/>
        </w:numPr>
        <w:spacing w:line="360" w:lineRule="auto"/>
        <w:jc w:val="both"/>
        <w:rPr>
          <w:sz w:val="22"/>
          <w:szCs w:val="22"/>
        </w:rPr>
      </w:pPr>
      <w:r w:rsidRPr="00970017">
        <w:rPr>
          <w:b/>
          <w:sz w:val="22"/>
          <w:szCs w:val="22"/>
        </w:rPr>
        <w:t>Graduate courses</w:t>
      </w:r>
      <w:r w:rsidRPr="00970017">
        <w:rPr>
          <w:sz w:val="22"/>
          <w:szCs w:val="22"/>
        </w:rPr>
        <w:t>:</w:t>
      </w:r>
      <w:r w:rsidR="00896B53" w:rsidRPr="00970017">
        <w:rPr>
          <w:sz w:val="22"/>
          <w:szCs w:val="22"/>
        </w:rPr>
        <w:t xml:space="preserve"> International Law;</w:t>
      </w:r>
      <w:r w:rsidRPr="00970017">
        <w:rPr>
          <w:sz w:val="22"/>
          <w:szCs w:val="22"/>
        </w:rPr>
        <w:t xml:space="preserve"> International Human Rights Law</w:t>
      </w:r>
      <w:r w:rsidR="00896B53" w:rsidRPr="00970017">
        <w:rPr>
          <w:sz w:val="22"/>
          <w:szCs w:val="22"/>
        </w:rPr>
        <w:t>;</w:t>
      </w:r>
      <w:r w:rsidRPr="00970017">
        <w:rPr>
          <w:sz w:val="22"/>
          <w:szCs w:val="22"/>
        </w:rPr>
        <w:t xml:space="preserve"> </w:t>
      </w:r>
      <w:r w:rsidR="00896B53" w:rsidRPr="00970017">
        <w:rPr>
          <w:sz w:val="22"/>
          <w:szCs w:val="22"/>
        </w:rPr>
        <w:t>Council of Europe Law;</w:t>
      </w:r>
      <w:r w:rsidRPr="00970017">
        <w:rPr>
          <w:sz w:val="22"/>
          <w:szCs w:val="22"/>
        </w:rPr>
        <w:t xml:space="preserve"> Minority and Indigenous Peoples’ Rights</w:t>
      </w:r>
      <w:r w:rsidR="00DB3DF5" w:rsidRPr="00970017">
        <w:rPr>
          <w:sz w:val="22"/>
          <w:szCs w:val="22"/>
        </w:rPr>
        <w:t>;</w:t>
      </w:r>
      <w:r w:rsidR="00896B53" w:rsidRPr="00970017">
        <w:rPr>
          <w:sz w:val="22"/>
          <w:szCs w:val="22"/>
        </w:rPr>
        <w:t xml:space="preserve"> Human Rights Mechanisms and the Council of Europ</w:t>
      </w:r>
      <w:r w:rsidR="00DB3DF5" w:rsidRPr="00970017">
        <w:rPr>
          <w:sz w:val="22"/>
          <w:szCs w:val="22"/>
        </w:rPr>
        <w:t xml:space="preserve">e </w:t>
      </w:r>
    </w:p>
    <w:p w:rsidR="00385572" w:rsidRPr="00970017" w:rsidRDefault="00BD35EB" w:rsidP="00996C9D">
      <w:pPr>
        <w:numPr>
          <w:ilvl w:val="0"/>
          <w:numId w:val="2"/>
        </w:numPr>
        <w:spacing w:line="360" w:lineRule="auto"/>
        <w:jc w:val="both"/>
        <w:rPr>
          <w:sz w:val="22"/>
          <w:szCs w:val="22"/>
        </w:rPr>
      </w:pPr>
      <w:r w:rsidRPr="00970017">
        <w:rPr>
          <w:b/>
          <w:sz w:val="22"/>
          <w:szCs w:val="22"/>
        </w:rPr>
        <w:lastRenderedPageBreak/>
        <w:t>Postgraduate (master</w:t>
      </w:r>
      <w:r w:rsidR="00996C9D" w:rsidRPr="00970017">
        <w:rPr>
          <w:b/>
          <w:sz w:val="22"/>
          <w:szCs w:val="22"/>
        </w:rPr>
        <w:t>) courses</w:t>
      </w:r>
      <w:r w:rsidR="00996C9D" w:rsidRPr="00970017">
        <w:rPr>
          <w:sz w:val="22"/>
          <w:szCs w:val="22"/>
        </w:rPr>
        <w:t xml:space="preserve">: </w:t>
      </w:r>
      <w:r w:rsidR="00D1077C" w:rsidRPr="00970017">
        <w:rPr>
          <w:sz w:val="22"/>
          <w:szCs w:val="22"/>
        </w:rPr>
        <w:t>Human Rights Protectio</w:t>
      </w:r>
      <w:r w:rsidR="00DB3DF5" w:rsidRPr="00970017">
        <w:rPr>
          <w:sz w:val="22"/>
          <w:szCs w:val="22"/>
        </w:rPr>
        <w:t>n and the Council of Europe</w:t>
      </w:r>
      <w:r w:rsidR="00D35BE2" w:rsidRPr="00970017">
        <w:rPr>
          <w:sz w:val="22"/>
          <w:szCs w:val="22"/>
        </w:rPr>
        <w:t>;</w:t>
      </w:r>
      <w:r w:rsidR="00D1077C" w:rsidRPr="00970017">
        <w:rPr>
          <w:sz w:val="22"/>
          <w:szCs w:val="22"/>
        </w:rPr>
        <w:t xml:space="preserve"> Human Rights Protec</w:t>
      </w:r>
      <w:r w:rsidR="00896B53" w:rsidRPr="00970017">
        <w:rPr>
          <w:sz w:val="22"/>
          <w:szCs w:val="22"/>
        </w:rPr>
        <w:t>tion in the Republic of Croatia;</w:t>
      </w:r>
      <w:r w:rsidR="00D1077C" w:rsidRPr="00970017">
        <w:rPr>
          <w:sz w:val="22"/>
          <w:szCs w:val="22"/>
        </w:rPr>
        <w:t xml:space="preserve"> European </w:t>
      </w:r>
      <w:r w:rsidR="00DB3DF5" w:rsidRPr="00970017">
        <w:rPr>
          <w:sz w:val="22"/>
          <w:szCs w:val="22"/>
        </w:rPr>
        <w:t>Courts Case Law; Minority and Indigenous Peoples’ Rights</w:t>
      </w:r>
    </w:p>
    <w:p w:rsidR="00385572" w:rsidRPr="00970017" w:rsidRDefault="00996C9D" w:rsidP="00996C9D">
      <w:pPr>
        <w:numPr>
          <w:ilvl w:val="0"/>
          <w:numId w:val="2"/>
        </w:numPr>
        <w:spacing w:line="360" w:lineRule="auto"/>
        <w:jc w:val="both"/>
        <w:rPr>
          <w:sz w:val="22"/>
          <w:szCs w:val="22"/>
        </w:rPr>
      </w:pPr>
      <w:r w:rsidRPr="00970017">
        <w:rPr>
          <w:b/>
          <w:sz w:val="22"/>
          <w:szCs w:val="22"/>
        </w:rPr>
        <w:t>Postgraduate (doctoral) courses</w:t>
      </w:r>
      <w:r w:rsidRPr="00970017">
        <w:rPr>
          <w:sz w:val="22"/>
          <w:szCs w:val="22"/>
        </w:rPr>
        <w:t>:</w:t>
      </w:r>
      <w:r w:rsidR="00D1077C" w:rsidRPr="00970017">
        <w:rPr>
          <w:sz w:val="22"/>
          <w:szCs w:val="22"/>
        </w:rPr>
        <w:t xml:space="preserve"> European System of</w:t>
      </w:r>
      <w:r w:rsidR="00DB3DF5" w:rsidRPr="00970017">
        <w:rPr>
          <w:sz w:val="22"/>
          <w:szCs w:val="22"/>
        </w:rPr>
        <w:t xml:space="preserve"> Minority Rights Protection</w:t>
      </w:r>
      <w:r w:rsidR="00D35BE2" w:rsidRPr="00970017">
        <w:rPr>
          <w:sz w:val="22"/>
          <w:szCs w:val="22"/>
        </w:rPr>
        <w:t>;</w:t>
      </w:r>
      <w:r w:rsidR="007E5873" w:rsidRPr="00970017">
        <w:rPr>
          <w:sz w:val="22"/>
          <w:szCs w:val="22"/>
        </w:rPr>
        <w:t xml:space="preserve"> Nationality Law</w:t>
      </w:r>
      <w:r w:rsidR="00DB3DF5" w:rsidRPr="00970017">
        <w:rPr>
          <w:sz w:val="22"/>
          <w:szCs w:val="22"/>
        </w:rPr>
        <w:t xml:space="preserve"> </w:t>
      </w:r>
    </w:p>
    <w:p w:rsidR="00385572" w:rsidRPr="00970017" w:rsidRDefault="00996C9D" w:rsidP="00996C9D">
      <w:pPr>
        <w:numPr>
          <w:ilvl w:val="0"/>
          <w:numId w:val="2"/>
        </w:numPr>
        <w:spacing w:line="360" w:lineRule="auto"/>
        <w:jc w:val="both"/>
        <w:rPr>
          <w:sz w:val="22"/>
          <w:szCs w:val="22"/>
        </w:rPr>
      </w:pPr>
      <w:r w:rsidRPr="00970017">
        <w:rPr>
          <w:b/>
          <w:sz w:val="22"/>
          <w:szCs w:val="22"/>
        </w:rPr>
        <w:t>International seminars</w:t>
      </w:r>
      <w:r w:rsidRPr="00970017">
        <w:rPr>
          <w:sz w:val="22"/>
          <w:szCs w:val="22"/>
        </w:rPr>
        <w:t>:</w:t>
      </w:r>
      <w:r w:rsidR="00385572" w:rsidRPr="00970017">
        <w:rPr>
          <w:sz w:val="22"/>
          <w:szCs w:val="22"/>
        </w:rPr>
        <w:t xml:space="preserve"> Huma</w:t>
      </w:r>
      <w:r w:rsidR="00D35BE2" w:rsidRPr="00970017">
        <w:rPr>
          <w:sz w:val="22"/>
          <w:szCs w:val="22"/>
        </w:rPr>
        <w:t>n Rights Protection Course</w:t>
      </w:r>
      <w:r w:rsidR="00896B53" w:rsidRPr="00970017">
        <w:rPr>
          <w:sz w:val="22"/>
          <w:szCs w:val="22"/>
        </w:rPr>
        <w:t>;</w:t>
      </w:r>
      <w:r w:rsidR="00385572" w:rsidRPr="00970017">
        <w:rPr>
          <w:sz w:val="22"/>
          <w:szCs w:val="22"/>
        </w:rPr>
        <w:t xml:space="preserve"> Freedom, Security and Justice</w:t>
      </w:r>
      <w:r w:rsidR="00D35BE2" w:rsidRPr="00970017">
        <w:rPr>
          <w:sz w:val="22"/>
          <w:szCs w:val="22"/>
        </w:rPr>
        <w:t xml:space="preserve"> International Course</w:t>
      </w:r>
      <w:r w:rsidR="00385572" w:rsidRPr="00970017">
        <w:rPr>
          <w:sz w:val="22"/>
          <w:szCs w:val="22"/>
        </w:rPr>
        <w:t xml:space="preserve"> (Faculty of Law, Pécs, Hungary, 2012 and 2013)</w:t>
      </w:r>
    </w:p>
    <w:p w:rsidR="00A643B8" w:rsidRPr="00970017" w:rsidRDefault="00996C9D" w:rsidP="009B3AC2">
      <w:pPr>
        <w:numPr>
          <w:ilvl w:val="0"/>
          <w:numId w:val="2"/>
        </w:numPr>
        <w:spacing w:line="360" w:lineRule="auto"/>
        <w:jc w:val="both"/>
        <w:rPr>
          <w:sz w:val="22"/>
          <w:szCs w:val="22"/>
        </w:rPr>
      </w:pPr>
      <w:r w:rsidRPr="00970017">
        <w:rPr>
          <w:b/>
          <w:sz w:val="22"/>
          <w:szCs w:val="22"/>
        </w:rPr>
        <w:t>Guest lectures</w:t>
      </w:r>
      <w:r w:rsidRPr="00970017">
        <w:rPr>
          <w:sz w:val="22"/>
          <w:szCs w:val="22"/>
        </w:rPr>
        <w:t>:</w:t>
      </w:r>
      <w:r w:rsidR="009D73F3" w:rsidRPr="00970017">
        <w:rPr>
          <w:sz w:val="22"/>
          <w:szCs w:val="22"/>
        </w:rPr>
        <w:t xml:space="preserve"> </w:t>
      </w:r>
      <w:r w:rsidR="00385572" w:rsidRPr="00970017">
        <w:rPr>
          <w:sz w:val="22"/>
          <w:szCs w:val="22"/>
        </w:rPr>
        <w:t>International Human Rights Protection Course, MA in Inter</w:t>
      </w:r>
      <w:r w:rsidR="00D35BE2" w:rsidRPr="00970017">
        <w:rPr>
          <w:sz w:val="22"/>
          <w:szCs w:val="22"/>
        </w:rPr>
        <w:t xml:space="preserve">national Law </w:t>
      </w:r>
      <w:r w:rsidR="00385572" w:rsidRPr="00970017">
        <w:rPr>
          <w:sz w:val="22"/>
          <w:szCs w:val="22"/>
        </w:rPr>
        <w:t>(Faculty of Law of Mykolas Romeris University, Vilnius, Lithuania, 2013)</w:t>
      </w:r>
      <w:r w:rsidR="00D35BE2" w:rsidRPr="00970017">
        <w:rPr>
          <w:sz w:val="22"/>
          <w:szCs w:val="22"/>
        </w:rPr>
        <w:t xml:space="preserve">; </w:t>
      </w:r>
      <w:r w:rsidR="009B3AC2" w:rsidRPr="00970017">
        <w:rPr>
          <w:sz w:val="22"/>
          <w:szCs w:val="22"/>
        </w:rPr>
        <w:t>MA in European Immigration Policy (Faculty of Law and Political Science, University of Liège, Belgium, 2015); MA in EU Law (</w:t>
      </w:r>
      <w:r w:rsidR="009B3AC2" w:rsidRPr="00970017">
        <w:rPr>
          <w:rStyle w:val="option1"/>
          <w:sz w:val="22"/>
          <w:szCs w:val="22"/>
        </w:rPr>
        <w:t>Université catholique de Louvain</w:t>
      </w:r>
      <w:r w:rsidR="009B3AC2" w:rsidRPr="00970017">
        <w:rPr>
          <w:sz w:val="22"/>
          <w:szCs w:val="22"/>
        </w:rPr>
        <w:t>, Belgium, 2015)</w:t>
      </w:r>
    </w:p>
    <w:p w:rsidR="00202DD6" w:rsidRPr="00970017" w:rsidRDefault="00202DD6" w:rsidP="00255343">
      <w:pPr>
        <w:spacing w:line="360" w:lineRule="auto"/>
        <w:ind w:left="720"/>
        <w:jc w:val="both"/>
        <w:rPr>
          <w:sz w:val="22"/>
          <w:szCs w:val="22"/>
        </w:rPr>
      </w:pPr>
    </w:p>
    <w:p w:rsidR="00A643B8" w:rsidRPr="00970017" w:rsidRDefault="00DB3DF5" w:rsidP="00255343">
      <w:pPr>
        <w:pBdr>
          <w:bottom w:val="single" w:sz="4" w:space="1" w:color="auto"/>
        </w:pBdr>
        <w:spacing w:line="360" w:lineRule="auto"/>
        <w:jc w:val="both"/>
        <w:rPr>
          <w:b/>
          <w:sz w:val="22"/>
          <w:szCs w:val="22"/>
        </w:rPr>
      </w:pPr>
      <w:r w:rsidRPr="00970017">
        <w:rPr>
          <w:b/>
          <w:sz w:val="22"/>
          <w:szCs w:val="22"/>
        </w:rPr>
        <w:t xml:space="preserve">SELECTED </w:t>
      </w:r>
      <w:r w:rsidR="00EF152C" w:rsidRPr="00970017">
        <w:rPr>
          <w:b/>
          <w:sz w:val="22"/>
          <w:szCs w:val="22"/>
        </w:rPr>
        <w:t>SEMINARS</w:t>
      </w:r>
      <w:r w:rsidR="00011DF3" w:rsidRPr="00970017">
        <w:rPr>
          <w:b/>
          <w:sz w:val="22"/>
          <w:szCs w:val="22"/>
        </w:rPr>
        <w:t>, TRAININGS, RESEARCH VISITS</w:t>
      </w:r>
      <w:r w:rsidR="00EF152C" w:rsidRPr="00970017">
        <w:rPr>
          <w:b/>
          <w:sz w:val="22"/>
          <w:szCs w:val="22"/>
        </w:rPr>
        <w:t xml:space="preserve"> </w:t>
      </w:r>
    </w:p>
    <w:p w:rsidR="00A643B8" w:rsidRPr="00970017" w:rsidRDefault="00A643B8" w:rsidP="00255343">
      <w:pPr>
        <w:spacing w:line="360" w:lineRule="auto"/>
        <w:ind w:left="360"/>
        <w:jc w:val="both"/>
        <w:rPr>
          <w:sz w:val="22"/>
          <w:szCs w:val="22"/>
        </w:rPr>
      </w:pPr>
      <w:r w:rsidRPr="00970017">
        <w:rPr>
          <w:sz w:val="22"/>
          <w:szCs w:val="22"/>
        </w:rPr>
        <w:t xml:space="preserve"> </w:t>
      </w:r>
    </w:p>
    <w:p w:rsidR="00944760" w:rsidRPr="00970017" w:rsidRDefault="00AB1C33" w:rsidP="00255343">
      <w:pPr>
        <w:numPr>
          <w:ilvl w:val="0"/>
          <w:numId w:val="2"/>
        </w:numPr>
        <w:spacing w:line="360" w:lineRule="auto"/>
        <w:jc w:val="both"/>
        <w:rPr>
          <w:sz w:val="22"/>
          <w:szCs w:val="22"/>
        </w:rPr>
      </w:pPr>
      <w:r w:rsidRPr="00970017">
        <w:rPr>
          <w:sz w:val="22"/>
          <w:szCs w:val="22"/>
        </w:rPr>
        <w:t xml:space="preserve">OSCE </w:t>
      </w:r>
      <w:r w:rsidR="00944760" w:rsidRPr="00970017">
        <w:rPr>
          <w:sz w:val="22"/>
          <w:szCs w:val="22"/>
        </w:rPr>
        <w:t>Expert Seminar “Minorit</w:t>
      </w:r>
      <w:r w:rsidR="005D39A2" w:rsidRPr="00970017">
        <w:rPr>
          <w:sz w:val="22"/>
          <w:szCs w:val="22"/>
        </w:rPr>
        <w:t>i</w:t>
      </w:r>
      <w:r w:rsidR="00944760" w:rsidRPr="00970017">
        <w:rPr>
          <w:sz w:val="22"/>
          <w:szCs w:val="22"/>
        </w:rPr>
        <w:t xml:space="preserve">es and Migrants: Citizenship Policies and </w:t>
      </w:r>
      <w:r w:rsidR="00797179" w:rsidRPr="00970017">
        <w:rPr>
          <w:sz w:val="22"/>
          <w:szCs w:val="22"/>
        </w:rPr>
        <w:t xml:space="preserve">Political Participation”, </w:t>
      </w:r>
      <w:r w:rsidR="00944760" w:rsidRPr="00970017">
        <w:rPr>
          <w:sz w:val="22"/>
          <w:szCs w:val="22"/>
        </w:rPr>
        <w:t>EUI, Florence, Italy</w:t>
      </w:r>
      <w:r w:rsidR="009D73F3" w:rsidRPr="00970017">
        <w:rPr>
          <w:sz w:val="22"/>
          <w:szCs w:val="22"/>
        </w:rPr>
        <w:t xml:space="preserve">, 2013 </w:t>
      </w:r>
    </w:p>
    <w:p w:rsidR="00011DF3" w:rsidRPr="00970017" w:rsidRDefault="00797179" w:rsidP="00255343">
      <w:pPr>
        <w:numPr>
          <w:ilvl w:val="0"/>
          <w:numId w:val="2"/>
        </w:numPr>
        <w:spacing w:line="360" w:lineRule="auto"/>
        <w:jc w:val="both"/>
        <w:rPr>
          <w:sz w:val="22"/>
          <w:szCs w:val="22"/>
        </w:rPr>
      </w:pPr>
      <w:r w:rsidRPr="00970017">
        <w:rPr>
          <w:sz w:val="22"/>
          <w:szCs w:val="22"/>
        </w:rPr>
        <w:t>CITSEE</w:t>
      </w:r>
      <w:r w:rsidR="00944760" w:rsidRPr="00970017">
        <w:rPr>
          <w:sz w:val="22"/>
          <w:szCs w:val="22"/>
        </w:rPr>
        <w:t xml:space="preserve"> Workshop “Law and Citizenship in the New State</w:t>
      </w:r>
      <w:r w:rsidRPr="00970017">
        <w:rPr>
          <w:sz w:val="22"/>
          <w:szCs w:val="22"/>
        </w:rPr>
        <w:t xml:space="preserve">s of South East Europe”, </w:t>
      </w:r>
      <w:r w:rsidR="00944760" w:rsidRPr="00970017">
        <w:rPr>
          <w:sz w:val="22"/>
          <w:szCs w:val="22"/>
        </w:rPr>
        <w:t xml:space="preserve"> Zagreb, Croatia, 2013</w:t>
      </w:r>
    </w:p>
    <w:p w:rsidR="00B01116" w:rsidRPr="00970017" w:rsidRDefault="00B01116" w:rsidP="00255343">
      <w:pPr>
        <w:numPr>
          <w:ilvl w:val="0"/>
          <w:numId w:val="2"/>
        </w:numPr>
        <w:spacing w:line="360" w:lineRule="auto"/>
        <w:jc w:val="both"/>
        <w:rPr>
          <w:sz w:val="22"/>
          <w:szCs w:val="22"/>
        </w:rPr>
      </w:pPr>
      <w:r w:rsidRPr="00970017">
        <w:rPr>
          <w:sz w:val="22"/>
          <w:szCs w:val="22"/>
        </w:rPr>
        <w:t>Research visit at the University of Pécs, Hungary, Faculty of Law, Centre for European Research and Education, November</w:t>
      </w:r>
      <w:r w:rsidR="00DB3DF5" w:rsidRPr="00970017">
        <w:rPr>
          <w:sz w:val="22"/>
          <w:szCs w:val="22"/>
        </w:rPr>
        <w:t xml:space="preserve"> – December</w:t>
      </w:r>
      <w:r w:rsidRPr="00970017">
        <w:rPr>
          <w:sz w:val="22"/>
          <w:szCs w:val="22"/>
        </w:rPr>
        <w:t xml:space="preserve"> 2012</w:t>
      </w:r>
    </w:p>
    <w:p w:rsidR="00944760" w:rsidRPr="00970017" w:rsidRDefault="00011DF3" w:rsidP="00255343">
      <w:pPr>
        <w:numPr>
          <w:ilvl w:val="0"/>
          <w:numId w:val="2"/>
        </w:numPr>
        <w:spacing w:line="360" w:lineRule="auto"/>
        <w:jc w:val="both"/>
        <w:rPr>
          <w:sz w:val="22"/>
          <w:szCs w:val="22"/>
        </w:rPr>
      </w:pPr>
      <w:r w:rsidRPr="00970017">
        <w:rPr>
          <w:sz w:val="22"/>
          <w:szCs w:val="22"/>
        </w:rPr>
        <w:t>Ph.D. research visit at the University of Parma, Italy, Faculty of Law, July 2007 – January 2008</w:t>
      </w:r>
      <w:r w:rsidR="00944760" w:rsidRPr="00970017">
        <w:rPr>
          <w:sz w:val="22"/>
          <w:szCs w:val="22"/>
        </w:rPr>
        <w:t xml:space="preserve"> </w:t>
      </w:r>
    </w:p>
    <w:p w:rsidR="00A643B8" w:rsidRPr="00970017" w:rsidRDefault="00115221" w:rsidP="00255343">
      <w:pPr>
        <w:numPr>
          <w:ilvl w:val="0"/>
          <w:numId w:val="2"/>
        </w:numPr>
        <w:spacing w:line="360" w:lineRule="auto"/>
        <w:jc w:val="both"/>
        <w:rPr>
          <w:sz w:val="22"/>
          <w:szCs w:val="22"/>
        </w:rPr>
      </w:pPr>
      <w:r w:rsidRPr="00970017">
        <w:rPr>
          <w:sz w:val="22"/>
          <w:szCs w:val="22"/>
        </w:rPr>
        <w:t>Intercultural Training “</w:t>
      </w:r>
      <w:r w:rsidR="00A643B8" w:rsidRPr="00970017">
        <w:rPr>
          <w:sz w:val="22"/>
          <w:szCs w:val="22"/>
        </w:rPr>
        <w:t>Breaking the Vicious Ci</w:t>
      </w:r>
      <w:r w:rsidRPr="00970017">
        <w:rPr>
          <w:sz w:val="22"/>
          <w:szCs w:val="22"/>
        </w:rPr>
        <w:t>rcle of Roma Cultural Isolation”</w:t>
      </w:r>
      <w:r w:rsidR="00944760" w:rsidRPr="00970017">
        <w:rPr>
          <w:sz w:val="22"/>
          <w:szCs w:val="22"/>
        </w:rPr>
        <w:t xml:space="preserve">, </w:t>
      </w:r>
      <w:r w:rsidR="00DB3DF5" w:rsidRPr="00970017">
        <w:rPr>
          <w:sz w:val="22"/>
          <w:szCs w:val="22"/>
        </w:rPr>
        <w:t>Council of Europe Office in Tirana</w:t>
      </w:r>
      <w:r w:rsidR="00A643B8" w:rsidRPr="00970017">
        <w:rPr>
          <w:sz w:val="22"/>
          <w:szCs w:val="22"/>
        </w:rPr>
        <w:t xml:space="preserve"> and Human Rights Centre, Tirana, Albania, 2007</w:t>
      </w:r>
    </w:p>
    <w:p w:rsidR="00A643B8" w:rsidRPr="00970017" w:rsidRDefault="00F53F9D" w:rsidP="00255343">
      <w:pPr>
        <w:numPr>
          <w:ilvl w:val="0"/>
          <w:numId w:val="2"/>
        </w:numPr>
        <w:spacing w:line="360" w:lineRule="auto"/>
        <w:jc w:val="both"/>
        <w:rPr>
          <w:sz w:val="22"/>
          <w:szCs w:val="22"/>
        </w:rPr>
      </w:pPr>
      <w:r w:rsidRPr="00970017">
        <w:rPr>
          <w:sz w:val="22"/>
          <w:szCs w:val="22"/>
        </w:rPr>
        <w:t>Course</w:t>
      </w:r>
      <w:r w:rsidR="00A643B8" w:rsidRPr="00970017">
        <w:rPr>
          <w:sz w:val="22"/>
          <w:szCs w:val="22"/>
        </w:rPr>
        <w:t xml:space="preserve"> on Minority </w:t>
      </w:r>
      <w:r w:rsidR="002A5E23" w:rsidRPr="00970017">
        <w:rPr>
          <w:sz w:val="22"/>
          <w:szCs w:val="22"/>
        </w:rPr>
        <w:t>and Indigenous’ Peoples Rights,</w:t>
      </w:r>
      <w:r w:rsidR="00A331FC" w:rsidRPr="00970017">
        <w:rPr>
          <w:sz w:val="22"/>
          <w:szCs w:val="22"/>
        </w:rPr>
        <w:t xml:space="preserve"> </w:t>
      </w:r>
      <w:r w:rsidR="00A643B8" w:rsidRPr="00970017">
        <w:rPr>
          <w:sz w:val="22"/>
          <w:szCs w:val="22"/>
        </w:rPr>
        <w:t>National University of Ireland, Irish Centre for Human Rights, Galway, Ireland, 2005</w:t>
      </w:r>
    </w:p>
    <w:p w:rsidR="00A643B8" w:rsidRPr="00970017" w:rsidRDefault="00A643B8" w:rsidP="00255343">
      <w:pPr>
        <w:numPr>
          <w:ilvl w:val="0"/>
          <w:numId w:val="2"/>
        </w:numPr>
        <w:spacing w:line="360" w:lineRule="auto"/>
        <w:jc w:val="both"/>
        <w:rPr>
          <w:sz w:val="22"/>
          <w:szCs w:val="22"/>
        </w:rPr>
      </w:pPr>
      <w:r w:rsidRPr="00970017">
        <w:rPr>
          <w:sz w:val="22"/>
          <w:szCs w:val="22"/>
        </w:rPr>
        <w:t>Human Rights Course, European Academy Institute, Academy of European Law, Florence, Italy, 2004</w:t>
      </w:r>
    </w:p>
    <w:p w:rsidR="00A12034" w:rsidRPr="00970017" w:rsidRDefault="00A12034" w:rsidP="00255343">
      <w:pPr>
        <w:numPr>
          <w:ilvl w:val="0"/>
          <w:numId w:val="2"/>
        </w:numPr>
        <w:spacing w:line="360" w:lineRule="auto"/>
        <w:jc w:val="both"/>
        <w:rPr>
          <w:sz w:val="22"/>
          <w:szCs w:val="22"/>
        </w:rPr>
      </w:pPr>
      <w:r w:rsidRPr="00970017">
        <w:rPr>
          <w:sz w:val="22"/>
          <w:szCs w:val="22"/>
        </w:rPr>
        <w:t xml:space="preserve">Training for mediators/conciliators in labour disputes, State Employment Relations Board, Columbus, Ohio, </w:t>
      </w:r>
      <w:r w:rsidR="00870A61" w:rsidRPr="00970017">
        <w:rPr>
          <w:sz w:val="22"/>
          <w:szCs w:val="22"/>
        </w:rPr>
        <w:t xml:space="preserve">USA, </w:t>
      </w:r>
      <w:r w:rsidRPr="00970017">
        <w:rPr>
          <w:sz w:val="22"/>
          <w:szCs w:val="22"/>
        </w:rPr>
        <w:t xml:space="preserve">2003  </w:t>
      </w:r>
    </w:p>
    <w:p w:rsidR="00A12034" w:rsidRPr="00970017" w:rsidRDefault="00F53F9D" w:rsidP="00255343">
      <w:pPr>
        <w:numPr>
          <w:ilvl w:val="0"/>
          <w:numId w:val="2"/>
        </w:numPr>
        <w:spacing w:line="360" w:lineRule="auto"/>
        <w:jc w:val="both"/>
        <w:rPr>
          <w:sz w:val="22"/>
          <w:szCs w:val="22"/>
        </w:rPr>
      </w:pPr>
      <w:r w:rsidRPr="00970017">
        <w:rPr>
          <w:sz w:val="22"/>
          <w:szCs w:val="22"/>
        </w:rPr>
        <w:t>International Law Course</w:t>
      </w:r>
      <w:r w:rsidR="00A643B8" w:rsidRPr="00970017">
        <w:rPr>
          <w:sz w:val="22"/>
          <w:szCs w:val="22"/>
        </w:rPr>
        <w:t>,</w:t>
      </w:r>
      <w:r w:rsidR="002A5E23" w:rsidRPr="00970017">
        <w:rPr>
          <w:sz w:val="22"/>
          <w:szCs w:val="22"/>
        </w:rPr>
        <w:t xml:space="preserve"> </w:t>
      </w:r>
      <w:r w:rsidR="00A643B8" w:rsidRPr="00970017">
        <w:rPr>
          <w:sz w:val="22"/>
          <w:szCs w:val="22"/>
        </w:rPr>
        <w:t>Academy of International Law, the Hague, the Netherlands, 2002</w:t>
      </w:r>
    </w:p>
    <w:p w:rsidR="00A643B8" w:rsidRPr="00970017" w:rsidRDefault="00D1122B" w:rsidP="00255343">
      <w:pPr>
        <w:numPr>
          <w:ilvl w:val="0"/>
          <w:numId w:val="2"/>
        </w:numPr>
        <w:spacing w:line="360" w:lineRule="auto"/>
        <w:jc w:val="both"/>
        <w:rPr>
          <w:sz w:val="22"/>
          <w:szCs w:val="22"/>
        </w:rPr>
      </w:pPr>
      <w:r w:rsidRPr="00970017">
        <w:rPr>
          <w:sz w:val="22"/>
          <w:szCs w:val="22"/>
        </w:rPr>
        <w:t>Human Rights Course, Central European University</w:t>
      </w:r>
      <w:r w:rsidR="00202DD6" w:rsidRPr="00970017">
        <w:rPr>
          <w:sz w:val="22"/>
          <w:szCs w:val="22"/>
        </w:rPr>
        <w:t>, Budapest, Hungary,</w:t>
      </w:r>
      <w:r w:rsidR="00AB1C33" w:rsidRPr="00970017">
        <w:rPr>
          <w:sz w:val="22"/>
          <w:szCs w:val="22"/>
        </w:rPr>
        <w:t xml:space="preserve"> 1999</w:t>
      </w:r>
      <w:r w:rsidR="002A5E23" w:rsidRPr="00970017">
        <w:rPr>
          <w:sz w:val="22"/>
          <w:szCs w:val="22"/>
        </w:rPr>
        <w:t xml:space="preserve"> </w:t>
      </w:r>
    </w:p>
    <w:p w:rsidR="00A643B8" w:rsidRPr="00970017" w:rsidRDefault="00A643B8" w:rsidP="00255343">
      <w:pPr>
        <w:pBdr>
          <w:bottom w:val="single" w:sz="4" w:space="1" w:color="auto"/>
        </w:pBdr>
        <w:spacing w:line="360" w:lineRule="auto"/>
        <w:jc w:val="both"/>
        <w:rPr>
          <w:b/>
          <w:sz w:val="22"/>
          <w:szCs w:val="22"/>
        </w:rPr>
      </w:pPr>
    </w:p>
    <w:p w:rsidR="00970017" w:rsidRPr="00970017" w:rsidRDefault="00970017" w:rsidP="00255343">
      <w:pPr>
        <w:pBdr>
          <w:bottom w:val="single" w:sz="4" w:space="1" w:color="auto"/>
        </w:pBdr>
        <w:spacing w:line="360" w:lineRule="auto"/>
        <w:jc w:val="both"/>
        <w:rPr>
          <w:b/>
          <w:sz w:val="22"/>
          <w:szCs w:val="22"/>
        </w:rPr>
      </w:pPr>
    </w:p>
    <w:p w:rsidR="00A643B8" w:rsidRPr="00970017" w:rsidRDefault="00A643B8" w:rsidP="00255343">
      <w:pPr>
        <w:pBdr>
          <w:bottom w:val="single" w:sz="4" w:space="1" w:color="auto"/>
        </w:pBdr>
        <w:spacing w:line="360" w:lineRule="auto"/>
        <w:jc w:val="both"/>
        <w:rPr>
          <w:b/>
          <w:sz w:val="22"/>
          <w:szCs w:val="22"/>
        </w:rPr>
      </w:pPr>
      <w:r w:rsidRPr="00970017">
        <w:rPr>
          <w:b/>
          <w:sz w:val="22"/>
          <w:szCs w:val="22"/>
        </w:rPr>
        <w:lastRenderedPageBreak/>
        <w:t xml:space="preserve">INTERNATIONAL CONFERENCES </w:t>
      </w:r>
    </w:p>
    <w:p w:rsidR="00D62CCF" w:rsidRPr="00970017" w:rsidRDefault="00D62CCF" w:rsidP="00255343">
      <w:pPr>
        <w:spacing w:line="360" w:lineRule="auto"/>
        <w:ind w:left="360"/>
        <w:jc w:val="both"/>
        <w:rPr>
          <w:sz w:val="22"/>
          <w:szCs w:val="22"/>
        </w:rPr>
      </w:pPr>
    </w:p>
    <w:p w:rsidR="00B90104" w:rsidRPr="00970017" w:rsidRDefault="00B90104" w:rsidP="00B90104">
      <w:pPr>
        <w:numPr>
          <w:ilvl w:val="0"/>
          <w:numId w:val="2"/>
        </w:numPr>
        <w:spacing w:line="360" w:lineRule="auto"/>
        <w:jc w:val="both"/>
        <w:rPr>
          <w:sz w:val="22"/>
          <w:szCs w:val="22"/>
        </w:rPr>
      </w:pPr>
      <w:r w:rsidRPr="00970017">
        <w:rPr>
          <w:sz w:val="22"/>
          <w:szCs w:val="22"/>
        </w:rPr>
        <w:t>International Conference on Nationalism and Identity: Mapping Nations, Locating Citizens, Toronto, Canada, 2015</w:t>
      </w:r>
    </w:p>
    <w:p w:rsidR="007E5873" w:rsidRPr="00970017" w:rsidRDefault="007E5873" w:rsidP="00B90104">
      <w:pPr>
        <w:numPr>
          <w:ilvl w:val="0"/>
          <w:numId w:val="2"/>
        </w:numPr>
        <w:spacing w:line="360" w:lineRule="auto"/>
        <w:jc w:val="both"/>
        <w:rPr>
          <w:sz w:val="22"/>
          <w:szCs w:val="22"/>
        </w:rPr>
      </w:pPr>
      <w:r w:rsidRPr="00970017">
        <w:rPr>
          <w:bCs/>
          <w:sz w:val="22"/>
          <w:szCs w:val="22"/>
          <w:lang w:val="en"/>
        </w:rPr>
        <w:t>International Conference “Patterns of Integration of Old and New Minorities in a Europe of Complex Diversity”, Cluj-Napoca, Romania, 2015</w:t>
      </w:r>
    </w:p>
    <w:p w:rsidR="00B90104" w:rsidRPr="00970017" w:rsidRDefault="00B90104" w:rsidP="00B90104">
      <w:pPr>
        <w:numPr>
          <w:ilvl w:val="0"/>
          <w:numId w:val="2"/>
        </w:numPr>
        <w:spacing w:line="360" w:lineRule="auto"/>
        <w:jc w:val="both"/>
        <w:rPr>
          <w:sz w:val="22"/>
          <w:szCs w:val="22"/>
        </w:rPr>
      </w:pPr>
      <w:r w:rsidRPr="00970017">
        <w:rPr>
          <w:sz w:val="22"/>
          <w:szCs w:val="22"/>
        </w:rPr>
        <w:t>45th Annual Conference of the Academic Association for Contemporary European Studies (UACES), Bilbao, Spain, 2015</w:t>
      </w:r>
    </w:p>
    <w:p w:rsidR="00B90104" w:rsidRPr="00970017" w:rsidRDefault="00B90104" w:rsidP="00B90104">
      <w:pPr>
        <w:numPr>
          <w:ilvl w:val="0"/>
          <w:numId w:val="2"/>
        </w:numPr>
        <w:spacing w:line="360" w:lineRule="auto"/>
        <w:jc w:val="both"/>
        <w:rPr>
          <w:sz w:val="22"/>
          <w:szCs w:val="22"/>
        </w:rPr>
      </w:pPr>
      <w:r w:rsidRPr="00970017">
        <w:rPr>
          <w:sz w:val="22"/>
          <w:szCs w:val="22"/>
        </w:rPr>
        <w:t>2</w:t>
      </w:r>
      <w:r w:rsidRPr="00970017">
        <w:rPr>
          <w:sz w:val="22"/>
          <w:szCs w:val="22"/>
          <w:vertAlign w:val="superscript"/>
        </w:rPr>
        <w:t>nd</w:t>
      </w:r>
      <w:r w:rsidRPr="00970017">
        <w:rPr>
          <w:sz w:val="22"/>
          <w:szCs w:val="22"/>
        </w:rPr>
        <w:t xml:space="preserve"> International Conference, “Social Change in the Glob</w:t>
      </w:r>
      <w:r w:rsidR="007E5873" w:rsidRPr="00970017">
        <w:rPr>
          <w:sz w:val="22"/>
          <w:szCs w:val="22"/>
        </w:rPr>
        <w:t>al World”, Štip, Macedonia, 2015</w:t>
      </w:r>
      <w:r w:rsidRPr="00970017">
        <w:rPr>
          <w:sz w:val="22"/>
          <w:szCs w:val="22"/>
        </w:rPr>
        <w:t xml:space="preserve">  </w:t>
      </w:r>
    </w:p>
    <w:p w:rsidR="00B90104" w:rsidRPr="00970017" w:rsidRDefault="00B90104" w:rsidP="00B90104">
      <w:pPr>
        <w:numPr>
          <w:ilvl w:val="0"/>
          <w:numId w:val="2"/>
        </w:numPr>
        <w:spacing w:line="360" w:lineRule="auto"/>
        <w:jc w:val="both"/>
        <w:rPr>
          <w:sz w:val="22"/>
          <w:szCs w:val="22"/>
        </w:rPr>
      </w:pPr>
      <w:r w:rsidRPr="00970017">
        <w:rPr>
          <w:sz w:val="22"/>
          <w:szCs w:val="22"/>
        </w:rPr>
        <w:t>International Conference "Being a Citizen in Europe", Zagreb, Croatia, 2015</w:t>
      </w:r>
    </w:p>
    <w:p w:rsidR="00B90104" w:rsidRPr="00970017" w:rsidRDefault="00B90104" w:rsidP="00255343">
      <w:pPr>
        <w:numPr>
          <w:ilvl w:val="0"/>
          <w:numId w:val="2"/>
        </w:numPr>
        <w:spacing w:line="360" w:lineRule="auto"/>
        <w:jc w:val="both"/>
        <w:rPr>
          <w:sz w:val="22"/>
          <w:szCs w:val="22"/>
        </w:rPr>
      </w:pPr>
      <w:r w:rsidRPr="00970017">
        <w:rPr>
          <w:sz w:val="22"/>
          <w:szCs w:val="22"/>
        </w:rPr>
        <w:t>International Scientific Conference “Legal System and Protection Against Discrimination”, Kosovska Mitrovica, Kosovo, 2015</w:t>
      </w:r>
    </w:p>
    <w:p w:rsidR="00DB3DF5" w:rsidRPr="00970017" w:rsidRDefault="00DB3DF5" w:rsidP="00255343">
      <w:pPr>
        <w:numPr>
          <w:ilvl w:val="0"/>
          <w:numId w:val="2"/>
        </w:numPr>
        <w:spacing w:line="360" w:lineRule="auto"/>
        <w:jc w:val="both"/>
        <w:rPr>
          <w:sz w:val="22"/>
          <w:szCs w:val="22"/>
        </w:rPr>
      </w:pPr>
      <w:r w:rsidRPr="00970017">
        <w:rPr>
          <w:sz w:val="22"/>
          <w:szCs w:val="22"/>
        </w:rPr>
        <w:t xml:space="preserve">Jean Monnet </w:t>
      </w:r>
      <w:r w:rsidR="001159A4" w:rsidRPr="00970017">
        <w:rPr>
          <w:sz w:val="22"/>
          <w:szCs w:val="22"/>
        </w:rPr>
        <w:t xml:space="preserve">International </w:t>
      </w:r>
      <w:r w:rsidRPr="00970017">
        <w:rPr>
          <w:sz w:val="22"/>
          <w:szCs w:val="22"/>
        </w:rPr>
        <w:t>Conference</w:t>
      </w:r>
      <w:r w:rsidR="001159A4" w:rsidRPr="00970017">
        <w:rPr>
          <w:sz w:val="22"/>
          <w:szCs w:val="22"/>
        </w:rPr>
        <w:t xml:space="preserve"> “New Developments in EU Labour, </w:t>
      </w:r>
      <w:r w:rsidR="00763CCF" w:rsidRPr="00970017">
        <w:rPr>
          <w:sz w:val="22"/>
          <w:szCs w:val="22"/>
        </w:rPr>
        <w:t>Equality and Human Rights Law”,</w:t>
      </w:r>
      <w:r w:rsidRPr="00970017">
        <w:rPr>
          <w:sz w:val="22"/>
          <w:szCs w:val="22"/>
        </w:rPr>
        <w:t xml:space="preserve"> </w:t>
      </w:r>
      <w:r w:rsidR="001159A4" w:rsidRPr="00970017">
        <w:rPr>
          <w:sz w:val="22"/>
          <w:szCs w:val="22"/>
        </w:rPr>
        <w:t>Osijek, Cro</w:t>
      </w:r>
      <w:r w:rsidR="00B90104" w:rsidRPr="00970017">
        <w:rPr>
          <w:sz w:val="22"/>
          <w:szCs w:val="22"/>
        </w:rPr>
        <w:t xml:space="preserve">atia, 2015 </w:t>
      </w:r>
    </w:p>
    <w:p w:rsidR="00DB3DF5" w:rsidRPr="00970017" w:rsidRDefault="001159A4" w:rsidP="00255343">
      <w:pPr>
        <w:numPr>
          <w:ilvl w:val="0"/>
          <w:numId w:val="2"/>
        </w:numPr>
        <w:spacing w:line="360" w:lineRule="auto"/>
        <w:jc w:val="both"/>
        <w:rPr>
          <w:sz w:val="22"/>
          <w:szCs w:val="22"/>
        </w:rPr>
      </w:pPr>
      <w:r w:rsidRPr="00970017">
        <w:rPr>
          <w:sz w:val="22"/>
          <w:szCs w:val="22"/>
        </w:rPr>
        <w:t xml:space="preserve">ASEN </w:t>
      </w:r>
      <w:r w:rsidR="00DB3DF5" w:rsidRPr="00970017">
        <w:rPr>
          <w:sz w:val="22"/>
          <w:szCs w:val="22"/>
        </w:rPr>
        <w:t>25</w:t>
      </w:r>
      <w:r w:rsidR="00DB3DF5" w:rsidRPr="00970017">
        <w:rPr>
          <w:sz w:val="22"/>
          <w:szCs w:val="22"/>
          <w:vertAlign w:val="superscript"/>
        </w:rPr>
        <w:t>th</w:t>
      </w:r>
      <w:r w:rsidR="00DB3DF5" w:rsidRPr="00970017">
        <w:rPr>
          <w:sz w:val="22"/>
          <w:szCs w:val="22"/>
        </w:rPr>
        <w:t xml:space="preserve"> Annual Conference “Nationalism: Diversity and Security”, </w:t>
      </w:r>
      <w:r w:rsidRPr="00970017">
        <w:rPr>
          <w:sz w:val="22"/>
          <w:szCs w:val="22"/>
        </w:rPr>
        <w:t xml:space="preserve">London, UK, </w:t>
      </w:r>
      <w:r w:rsidR="00B90104" w:rsidRPr="00970017">
        <w:rPr>
          <w:sz w:val="22"/>
          <w:szCs w:val="22"/>
        </w:rPr>
        <w:t>2015</w:t>
      </w:r>
    </w:p>
    <w:p w:rsidR="00881DD8" w:rsidRPr="00970017" w:rsidRDefault="00881DD8" w:rsidP="00255343">
      <w:pPr>
        <w:numPr>
          <w:ilvl w:val="0"/>
          <w:numId w:val="2"/>
        </w:numPr>
        <w:spacing w:line="360" w:lineRule="auto"/>
        <w:jc w:val="both"/>
        <w:rPr>
          <w:sz w:val="22"/>
          <w:szCs w:val="22"/>
        </w:rPr>
      </w:pPr>
      <w:r w:rsidRPr="00970017">
        <w:rPr>
          <w:sz w:val="22"/>
          <w:szCs w:val="22"/>
        </w:rPr>
        <w:t>International Conference “Social Chang</w:t>
      </w:r>
      <w:r w:rsidR="001159A4" w:rsidRPr="00970017">
        <w:rPr>
          <w:sz w:val="22"/>
          <w:szCs w:val="22"/>
        </w:rPr>
        <w:t>e in the Global World”,</w:t>
      </w:r>
      <w:r w:rsidRPr="00970017">
        <w:rPr>
          <w:sz w:val="22"/>
          <w:szCs w:val="22"/>
        </w:rPr>
        <w:t xml:space="preserve"> Štip, Macedonia, 2014</w:t>
      </w:r>
      <w:r w:rsidR="00D00FF4" w:rsidRPr="00970017">
        <w:rPr>
          <w:sz w:val="22"/>
          <w:szCs w:val="22"/>
        </w:rPr>
        <w:t xml:space="preserve"> </w:t>
      </w:r>
    </w:p>
    <w:p w:rsidR="00881DD8" w:rsidRPr="00970017" w:rsidRDefault="00881DD8" w:rsidP="00255343">
      <w:pPr>
        <w:numPr>
          <w:ilvl w:val="0"/>
          <w:numId w:val="2"/>
        </w:numPr>
        <w:spacing w:line="360" w:lineRule="auto"/>
        <w:jc w:val="both"/>
        <w:rPr>
          <w:sz w:val="22"/>
          <w:szCs w:val="22"/>
        </w:rPr>
      </w:pPr>
      <w:r w:rsidRPr="00970017">
        <w:rPr>
          <w:sz w:val="22"/>
          <w:szCs w:val="22"/>
        </w:rPr>
        <w:t>International Conference on Social Sciences, Bucharest, Romania, 2014</w:t>
      </w:r>
      <w:r w:rsidR="00D00FF4" w:rsidRPr="00970017">
        <w:rPr>
          <w:sz w:val="22"/>
          <w:szCs w:val="22"/>
        </w:rPr>
        <w:t xml:space="preserve"> </w:t>
      </w:r>
    </w:p>
    <w:p w:rsidR="00896B53" w:rsidRPr="00970017" w:rsidRDefault="00896B53" w:rsidP="00255343">
      <w:pPr>
        <w:numPr>
          <w:ilvl w:val="0"/>
          <w:numId w:val="2"/>
        </w:numPr>
        <w:spacing w:line="360" w:lineRule="auto"/>
        <w:jc w:val="both"/>
        <w:rPr>
          <w:sz w:val="22"/>
          <w:szCs w:val="22"/>
        </w:rPr>
      </w:pPr>
      <w:r w:rsidRPr="00970017">
        <w:rPr>
          <w:sz w:val="22"/>
          <w:szCs w:val="22"/>
        </w:rPr>
        <w:t>Maastricht Centre for Citizenship, Migration and Development (MACIMIDE) PhD/Postdoc Conference, Maastricht, the Netherlands, 2014</w:t>
      </w:r>
    </w:p>
    <w:p w:rsidR="00AF57C1" w:rsidRPr="00970017" w:rsidRDefault="00881DD8" w:rsidP="00255343">
      <w:pPr>
        <w:numPr>
          <w:ilvl w:val="0"/>
          <w:numId w:val="2"/>
        </w:numPr>
        <w:spacing w:line="360" w:lineRule="auto"/>
        <w:jc w:val="both"/>
        <w:rPr>
          <w:sz w:val="22"/>
          <w:szCs w:val="22"/>
        </w:rPr>
      </w:pPr>
      <w:r w:rsidRPr="00970017">
        <w:rPr>
          <w:sz w:val="22"/>
          <w:szCs w:val="22"/>
        </w:rPr>
        <w:t>International Conference “</w:t>
      </w:r>
      <w:r w:rsidR="00AF57C1" w:rsidRPr="00970017">
        <w:rPr>
          <w:sz w:val="22"/>
          <w:szCs w:val="22"/>
        </w:rPr>
        <w:t>Place, (Dis)place and Citizenship</w:t>
      </w:r>
      <w:r w:rsidRPr="00970017">
        <w:rPr>
          <w:sz w:val="22"/>
          <w:szCs w:val="22"/>
        </w:rPr>
        <w:t>”</w:t>
      </w:r>
      <w:r w:rsidR="00173D31" w:rsidRPr="00970017">
        <w:rPr>
          <w:sz w:val="22"/>
          <w:szCs w:val="22"/>
        </w:rPr>
        <w:t>,</w:t>
      </w:r>
      <w:r w:rsidR="00AF57C1" w:rsidRPr="00970017">
        <w:rPr>
          <w:sz w:val="22"/>
          <w:szCs w:val="22"/>
        </w:rPr>
        <w:t xml:space="preserve"> Detroit, MI, USA, 2014</w:t>
      </w:r>
    </w:p>
    <w:p w:rsidR="005D39A2" w:rsidRPr="00970017" w:rsidRDefault="005D39A2" w:rsidP="00255343">
      <w:pPr>
        <w:numPr>
          <w:ilvl w:val="0"/>
          <w:numId w:val="2"/>
        </w:numPr>
        <w:spacing w:line="360" w:lineRule="auto"/>
        <w:jc w:val="both"/>
        <w:rPr>
          <w:sz w:val="22"/>
          <w:szCs w:val="22"/>
        </w:rPr>
      </w:pPr>
      <w:r w:rsidRPr="00970017">
        <w:rPr>
          <w:sz w:val="22"/>
          <w:szCs w:val="22"/>
        </w:rPr>
        <w:t>2</w:t>
      </w:r>
      <w:r w:rsidRPr="00970017">
        <w:rPr>
          <w:sz w:val="22"/>
          <w:szCs w:val="22"/>
          <w:vertAlign w:val="superscript"/>
        </w:rPr>
        <w:t>nd</w:t>
      </w:r>
      <w:r w:rsidRPr="00970017">
        <w:rPr>
          <w:sz w:val="22"/>
          <w:szCs w:val="22"/>
        </w:rPr>
        <w:t xml:space="preserve"> Annual International Conference on Law, Regulations and</w:t>
      </w:r>
      <w:r w:rsidR="009D73F3" w:rsidRPr="00970017">
        <w:rPr>
          <w:sz w:val="22"/>
          <w:szCs w:val="22"/>
        </w:rPr>
        <w:t xml:space="preserve"> Public Policy, Singapore, </w:t>
      </w:r>
      <w:r w:rsidR="004E241A" w:rsidRPr="00970017">
        <w:rPr>
          <w:sz w:val="22"/>
          <w:szCs w:val="22"/>
        </w:rPr>
        <w:t>2013</w:t>
      </w:r>
    </w:p>
    <w:p w:rsidR="004E241A" w:rsidRPr="00970017" w:rsidRDefault="004E241A" w:rsidP="00255343">
      <w:pPr>
        <w:numPr>
          <w:ilvl w:val="0"/>
          <w:numId w:val="2"/>
        </w:numPr>
        <w:spacing w:line="360" w:lineRule="auto"/>
        <w:jc w:val="both"/>
        <w:rPr>
          <w:sz w:val="22"/>
          <w:szCs w:val="22"/>
        </w:rPr>
      </w:pPr>
      <w:r w:rsidRPr="00970017">
        <w:rPr>
          <w:sz w:val="22"/>
          <w:szCs w:val="22"/>
        </w:rPr>
        <w:t>International Conference “</w:t>
      </w:r>
      <w:r w:rsidR="006426B9" w:rsidRPr="00970017">
        <w:rPr>
          <w:sz w:val="22"/>
          <w:szCs w:val="22"/>
        </w:rPr>
        <w:t>Law-Regions-Development: Legal Implications of Local and Regional Development”, Pécs, Hungary</w:t>
      </w:r>
      <w:r w:rsidR="009D73F3" w:rsidRPr="00970017">
        <w:rPr>
          <w:sz w:val="22"/>
          <w:szCs w:val="22"/>
        </w:rPr>
        <w:t>, 2013</w:t>
      </w:r>
    </w:p>
    <w:p w:rsidR="004E241A" w:rsidRPr="00970017" w:rsidRDefault="004E241A" w:rsidP="00255343">
      <w:pPr>
        <w:numPr>
          <w:ilvl w:val="0"/>
          <w:numId w:val="2"/>
        </w:numPr>
        <w:spacing w:line="360" w:lineRule="auto"/>
        <w:jc w:val="both"/>
        <w:rPr>
          <w:sz w:val="22"/>
          <w:szCs w:val="22"/>
          <w:lang w:val="en-US"/>
        </w:rPr>
      </w:pPr>
      <w:r w:rsidRPr="00970017">
        <w:rPr>
          <w:sz w:val="22"/>
          <w:szCs w:val="22"/>
          <w:lang w:val="en-US"/>
        </w:rPr>
        <w:t xml:space="preserve">International Jean Monnet </w:t>
      </w:r>
      <w:r w:rsidR="00831CE9" w:rsidRPr="00970017">
        <w:rPr>
          <w:sz w:val="22"/>
          <w:szCs w:val="22"/>
          <w:lang w:val="en-US"/>
        </w:rPr>
        <w:t>Conference “Legal Culture in Tr</w:t>
      </w:r>
      <w:r w:rsidR="00EC498E" w:rsidRPr="00970017">
        <w:rPr>
          <w:sz w:val="22"/>
          <w:szCs w:val="22"/>
          <w:lang w:val="en-US"/>
        </w:rPr>
        <w:t>ansition: New Europe-Old Values</w:t>
      </w:r>
      <w:r w:rsidR="00831CE9" w:rsidRPr="00970017">
        <w:rPr>
          <w:sz w:val="22"/>
          <w:szCs w:val="22"/>
          <w:lang w:val="en-US"/>
        </w:rPr>
        <w:t>? Reform and Perseverance</w:t>
      </w:r>
      <w:r w:rsidR="003D76A5" w:rsidRPr="00970017">
        <w:rPr>
          <w:sz w:val="22"/>
          <w:szCs w:val="22"/>
          <w:lang w:val="en-US"/>
        </w:rPr>
        <w:t xml:space="preserve">”, </w:t>
      </w:r>
      <w:r w:rsidR="009D73F3" w:rsidRPr="00970017">
        <w:rPr>
          <w:sz w:val="22"/>
          <w:szCs w:val="22"/>
          <w:lang w:val="en-US"/>
        </w:rPr>
        <w:t>Opatija, Croatia, 2013</w:t>
      </w:r>
    </w:p>
    <w:p w:rsidR="005D39A2" w:rsidRPr="00970017" w:rsidRDefault="005D39A2" w:rsidP="00255343">
      <w:pPr>
        <w:numPr>
          <w:ilvl w:val="0"/>
          <w:numId w:val="2"/>
        </w:numPr>
        <w:spacing w:line="360" w:lineRule="auto"/>
        <w:jc w:val="both"/>
        <w:rPr>
          <w:sz w:val="22"/>
          <w:szCs w:val="22"/>
        </w:rPr>
      </w:pPr>
      <w:r w:rsidRPr="00970017">
        <w:rPr>
          <w:sz w:val="22"/>
          <w:szCs w:val="22"/>
        </w:rPr>
        <w:t>International Conference “Contemporary Legal Challenges: EU-Hungary-Croatia”, Osijek, Croatia, 2012</w:t>
      </w:r>
    </w:p>
    <w:p w:rsidR="005D39A2" w:rsidRPr="00970017" w:rsidRDefault="005D39A2" w:rsidP="00255343">
      <w:pPr>
        <w:numPr>
          <w:ilvl w:val="0"/>
          <w:numId w:val="2"/>
        </w:numPr>
        <w:spacing w:line="360" w:lineRule="auto"/>
        <w:jc w:val="both"/>
        <w:rPr>
          <w:sz w:val="22"/>
          <w:szCs w:val="22"/>
          <w:lang w:val="fr-FR"/>
        </w:rPr>
      </w:pPr>
      <w:r w:rsidRPr="00970017">
        <w:rPr>
          <w:sz w:val="22"/>
          <w:szCs w:val="22"/>
          <w:lang w:val="en-US"/>
        </w:rPr>
        <w:t>International Jean Monnet Co</w:t>
      </w:r>
      <w:r w:rsidRPr="00970017">
        <w:rPr>
          <w:sz w:val="22"/>
          <w:szCs w:val="22"/>
          <w:lang w:val="fr-FR"/>
        </w:rPr>
        <w:t>nference “Invisible Minorities”, Rijeka, Croatia, 2011</w:t>
      </w:r>
    </w:p>
    <w:p w:rsidR="005D39A2" w:rsidRPr="00970017" w:rsidRDefault="005D39A2" w:rsidP="00255343">
      <w:pPr>
        <w:numPr>
          <w:ilvl w:val="0"/>
          <w:numId w:val="2"/>
        </w:numPr>
        <w:spacing w:line="360" w:lineRule="auto"/>
        <w:jc w:val="both"/>
        <w:rPr>
          <w:sz w:val="22"/>
          <w:szCs w:val="22"/>
        </w:rPr>
      </w:pPr>
      <w:r w:rsidRPr="00970017">
        <w:rPr>
          <w:sz w:val="22"/>
          <w:szCs w:val="22"/>
        </w:rPr>
        <w:t>3</w:t>
      </w:r>
      <w:r w:rsidRPr="00970017">
        <w:rPr>
          <w:sz w:val="22"/>
          <w:szCs w:val="22"/>
          <w:vertAlign w:val="superscript"/>
        </w:rPr>
        <w:t>rd</w:t>
      </w:r>
      <w:r w:rsidRPr="00970017">
        <w:rPr>
          <w:sz w:val="22"/>
          <w:szCs w:val="22"/>
        </w:rPr>
        <w:t xml:space="preserve"> International Conference “The Role and Place of Law in a Society Based on Knowledge”, Târgu Jiu, Romania, 2011</w:t>
      </w:r>
    </w:p>
    <w:p w:rsidR="00E279C7" w:rsidRPr="00970017" w:rsidRDefault="00FF5418" w:rsidP="00255343">
      <w:pPr>
        <w:numPr>
          <w:ilvl w:val="0"/>
          <w:numId w:val="2"/>
        </w:numPr>
        <w:spacing w:line="360" w:lineRule="auto"/>
        <w:jc w:val="both"/>
        <w:rPr>
          <w:sz w:val="22"/>
          <w:szCs w:val="22"/>
        </w:rPr>
      </w:pPr>
      <w:r w:rsidRPr="00970017">
        <w:rPr>
          <w:sz w:val="22"/>
          <w:szCs w:val="22"/>
        </w:rPr>
        <w:t>International Conference “</w:t>
      </w:r>
      <w:r w:rsidR="00E279C7" w:rsidRPr="00970017">
        <w:rPr>
          <w:sz w:val="22"/>
          <w:szCs w:val="22"/>
        </w:rPr>
        <w:t>Cross-border and EU Legal Issues: Hungary-Croatia”, Pécs, Hungary, 2010</w:t>
      </w:r>
    </w:p>
    <w:p w:rsidR="00E279C7" w:rsidRPr="00970017" w:rsidRDefault="00E279C7" w:rsidP="00255343">
      <w:pPr>
        <w:numPr>
          <w:ilvl w:val="0"/>
          <w:numId w:val="2"/>
        </w:numPr>
        <w:spacing w:line="360" w:lineRule="auto"/>
        <w:jc w:val="both"/>
        <w:rPr>
          <w:sz w:val="22"/>
          <w:szCs w:val="22"/>
        </w:rPr>
      </w:pPr>
      <w:r w:rsidRPr="00970017">
        <w:rPr>
          <w:sz w:val="22"/>
          <w:szCs w:val="22"/>
        </w:rPr>
        <w:lastRenderedPageBreak/>
        <w:t>“2</w:t>
      </w:r>
      <w:r w:rsidRPr="00970017">
        <w:rPr>
          <w:sz w:val="22"/>
          <w:szCs w:val="22"/>
          <w:vertAlign w:val="superscript"/>
        </w:rPr>
        <w:t>nd</w:t>
      </w:r>
      <w:r w:rsidRPr="00970017">
        <w:rPr>
          <w:sz w:val="22"/>
          <w:szCs w:val="22"/>
        </w:rPr>
        <w:t xml:space="preserve"> International Conference Vallis Aurea, Focus on: Regional Deve</w:t>
      </w:r>
      <w:r w:rsidR="005D39A2" w:rsidRPr="00970017">
        <w:rPr>
          <w:sz w:val="22"/>
          <w:szCs w:val="22"/>
        </w:rPr>
        <w:t xml:space="preserve">lopment”, </w:t>
      </w:r>
      <w:r w:rsidRPr="00970017">
        <w:rPr>
          <w:sz w:val="22"/>
          <w:szCs w:val="22"/>
        </w:rPr>
        <w:t>Požega, Croatia, 2010</w:t>
      </w:r>
    </w:p>
    <w:p w:rsidR="00E279C7" w:rsidRPr="00970017" w:rsidRDefault="00E279C7" w:rsidP="00255343">
      <w:pPr>
        <w:numPr>
          <w:ilvl w:val="0"/>
          <w:numId w:val="2"/>
        </w:numPr>
        <w:spacing w:line="360" w:lineRule="auto"/>
        <w:jc w:val="both"/>
        <w:rPr>
          <w:sz w:val="22"/>
          <w:szCs w:val="22"/>
        </w:rPr>
      </w:pPr>
      <w:r w:rsidRPr="00970017">
        <w:rPr>
          <w:sz w:val="22"/>
          <w:szCs w:val="22"/>
        </w:rPr>
        <w:t>“Sharing Cultures 2009: International Conferenc</w:t>
      </w:r>
      <w:r w:rsidR="005D39A2" w:rsidRPr="00970017">
        <w:rPr>
          <w:sz w:val="22"/>
          <w:szCs w:val="22"/>
        </w:rPr>
        <w:t xml:space="preserve">e on Intangible Heritage”, </w:t>
      </w:r>
      <w:r w:rsidRPr="00970017">
        <w:rPr>
          <w:sz w:val="22"/>
          <w:szCs w:val="22"/>
        </w:rPr>
        <w:t>Pico Island, Azores, Portugal, 2009</w:t>
      </w:r>
    </w:p>
    <w:p w:rsidR="00D62CCF" w:rsidRPr="00970017" w:rsidRDefault="00D62CCF" w:rsidP="00255343">
      <w:pPr>
        <w:numPr>
          <w:ilvl w:val="0"/>
          <w:numId w:val="2"/>
        </w:numPr>
        <w:spacing w:line="360" w:lineRule="auto"/>
        <w:jc w:val="both"/>
        <w:rPr>
          <w:sz w:val="22"/>
          <w:szCs w:val="22"/>
        </w:rPr>
      </w:pPr>
      <w:r w:rsidRPr="00970017">
        <w:rPr>
          <w:sz w:val="22"/>
          <w:szCs w:val="22"/>
        </w:rPr>
        <w:t xml:space="preserve">IFHE World Congress 2008 “Reflecting the Past – Creating </w:t>
      </w:r>
      <w:r w:rsidR="005D39A2" w:rsidRPr="00970017">
        <w:rPr>
          <w:sz w:val="22"/>
          <w:szCs w:val="22"/>
        </w:rPr>
        <w:t xml:space="preserve">the Future”, </w:t>
      </w:r>
      <w:r w:rsidRPr="00970017">
        <w:rPr>
          <w:sz w:val="22"/>
          <w:szCs w:val="22"/>
        </w:rPr>
        <w:t>Lucerne, Switzerland, 2008</w:t>
      </w:r>
    </w:p>
    <w:p w:rsidR="00A643B8" w:rsidRPr="00970017" w:rsidRDefault="00A643B8" w:rsidP="00255343">
      <w:pPr>
        <w:numPr>
          <w:ilvl w:val="0"/>
          <w:numId w:val="2"/>
        </w:numPr>
        <w:spacing w:line="360" w:lineRule="auto"/>
        <w:jc w:val="both"/>
        <w:rPr>
          <w:sz w:val="22"/>
          <w:szCs w:val="22"/>
        </w:rPr>
      </w:pPr>
      <w:r w:rsidRPr="00970017">
        <w:rPr>
          <w:sz w:val="22"/>
          <w:szCs w:val="22"/>
        </w:rPr>
        <w:t>International Conference “Human Development and Se</w:t>
      </w:r>
      <w:r w:rsidR="005D39A2" w:rsidRPr="00970017">
        <w:rPr>
          <w:sz w:val="22"/>
          <w:szCs w:val="22"/>
        </w:rPr>
        <w:t xml:space="preserve">curity in Changing World”, </w:t>
      </w:r>
      <w:r w:rsidRPr="00970017">
        <w:rPr>
          <w:sz w:val="22"/>
          <w:szCs w:val="22"/>
        </w:rPr>
        <w:t>Tafila/Petra/Amman, Jordan, 2007</w:t>
      </w:r>
    </w:p>
    <w:p w:rsidR="00A643B8" w:rsidRPr="00970017" w:rsidRDefault="00A643B8" w:rsidP="00255343">
      <w:pPr>
        <w:numPr>
          <w:ilvl w:val="0"/>
          <w:numId w:val="2"/>
        </w:numPr>
        <w:spacing w:line="360" w:lineRule="auto"/>
        <w:jc w:val="both"/>
        <w:rPr>
          <w:sz w:val="22"/>
          <w:szCs w:val="22"/>
        </w:rPr>
      </w:pPr>
      <w:r w:rsidRPr="00970017">
        <w:rPr>
          <w:sz w:val="22"/>
          <w:szCs w:val="22"/>
        </w:rPr>
        <w:t>International Conference “Environment:</w:t>
      </w:r>
      <w:r w:rsidR="005D39A2" w:rsidRPr="00970017">
        <w:rPr>
          <w:sz w:val="22"/>
          <w:szCs w:val="22"/>
        </w:rPr>
        <w:t xml:space="preserve"> Survival and Sustainability”, </w:t>
      </w:r>
      <w:r w:rsidRPr="00970017">
        <w:rPr>
          <w:sz w:val="22"/>
          <w:szCs w:val="22"/>
        </w:rPr>
        <w:t>Nicosia, Cyprus, 2007</w:t>
      </w:r>
    </w:p>
    <w:p w:rsidR="00A643B8" w:rsidRPr="00970017" w:rsidRDefault="00A643B8" w:rsidP="00255343">
      <w:pPr>
        <w:numPr>
          <w:ilvl w:val="0"/>
          <w:numId w:val="2"/>
        </w:numPr>
        <w:spacing w:line="360" w:lineRule="auto"/>
        <w:jc w:val="both"/>
        <w:rPr>
          <w:sz w:val="22"/>
          <w:szCs w:val="22"/>
        </w:rPr>
      </w:pPr>
      <w:r w:rsidRPr="00970017">
        <w:rPr>
          <w:sz w:val="22"/>
          <w:szCs w:val="22"/>
        </w:rPr>
        <w:t>International Conference “Transnational Perspectives: Intersections of Race, Ethnicit</w:t>
      </w:r>
      <w:r w:rsidR="005D39A2" w:rsidRPr="00970017">
        <w:rPr>
          <w:sz w:val="22"/>
          <w:szCs w:val="22"/>
        </w:rPr>
        <w:t xml:space="preserve">y, and Religion”, </w:t>
      </w:r>
      <w:r w:rsidRPr="00970017">
        <w:rPr>
          <w:sz w:val="22"/>
          <w:szCs w:val="22"/>
        </w:rPr>
        <w:t>Istanbul, Turkey, 2006</w:t>
      </w:r>
    </w:p>
    <w:p w:rsidR="00A643B8" w:rsidRPr="00970017" w:rsidRDefault="00A643B8" w:rsidP="00255343">
      <w:pPr>
        <w:numPr>
          <w:ilvl w:val="0"/>
          <w:numId w:val="2"/>
        </w:numPr>
        <w:spacing w:line="360" w:lineRule="auto"/>
        <w:jc w:val="both"/>
        <w:rPr>
          <w:sz w:val="22"/>
          <w:szCs w:val="22"/>
        </w:rPr>
      </w:pPr>
      <w:r w:rsidRPr="00970017">
        <w:rPr>
          <w:sz w:val="22"/>
          <w:szCs w:val="22"/>
        </w:rPr>
        <w:t xml:space="preserve">International Conference “Ethics, Human Rights and Development”, </w:t>
      </w:r>
      <w:r w:rsidRPr="00970017">
        <w:rPr>
          <w:color w:val="000000"/>
          <w:sz w:val="22"/>
          <w:szCs w:val="22"/>
        </w:rPr>
        <w:t>Oslo, Norway, 2006</w:t>
      </w:r>
    </w:p>
    <w:p w:rsidR="00A643B8" w:rsidRPr="00970017" w:rsidRDefault="00A643B8" w:rsidP="00255343">
      <w:pPr>
        <w:numPr>
          <w:ilvl w:val="0"/>
          <w:numId w:val="2"/>
        </w:numPr>
        <w:spacing w:line="360" w:lineRule="auto"/>
        <w:jc w:val="both"/>
        <w:rPr>
          <w:sz w:val="22"/>
          <w:szCs w:val="22"/>
        </w:rPr>
      </w:pPr>
      <w:r w:rsidRPr="00970017">
        <w:rPr>
          <w:sz w:val="22"/>
          <w:szCs w:val="22"/>
        </w:rPr>
        <w:t xml:space="preserve">International Conference “Security, Democracy and </w:t>
      </w:r>
      <w:r w:rsidR="005D39A2" w:rsidRPr="00970017">
        <w:rPr>
          <w:sz w:val="22"/>
          <w:szCs w:val="22"/>
        </w:rPr>
        <w:t xml:space="preserve">Human Rights”, </w:t>
      </w:r>
      <w:r w:rsidRPr="00970017">
        <w:rPr>
          <w:sz w:val="22"/>
          <w:szCs w:val="22"/>
        </w:rPr>
        <w:t xml:space="preserve">Amman, Jordan, 2006 </w:t>
      </w:r>
    </w:p>
    <w:p w:rsidR="00CE471E" w:rsidRPr="00970017" w:rsidRDefault="00A643B8" w:rsidP="009B3AC2">
      <w:pPr>
        <w:numPr>
          <w:ilvl w:val="0"/>
          <w:numId w:val="2"/>
        </w:numPr>
        <w:spacing w:line="360" w:lineRule="auto"/>
        <w:jc w:val="both"/>
        <w:rPr>
          <w:sz w:val="22"/>
          <w:szCs w:val="22"/>
        </w:rPr>
      </w:pPr>
      <w:r w:rsidRPr="00970017">
        <w:rPr>
          <w:sz w:val="22"/>
          <w:szCs w:val="22"/>
        </w:rPr>
        <w:t>International Conference “Impact of Global Issues on Women and Children”,</w:t>
      </w:r>
      <w:r w:rsidR="005D39A2" w:rsidRPr="00970017">
        <w:rPr>
          <w:sz w:val="22"/>
          <w:szCs w:val="22"/>
        </w:rPr>
        <w:t xml:space="preserve"> </w:t>
      </w:r>
      <w:r w:rsidRPr="00970017">
        <w:rPr>
          <w:sz w:val="22"/>
          <w:szCs w:val="22"/>
        </w:rPr>
        <w:t xml:space="preserve">Dhaka, Bangladesh, 2006 </w:t>
      </w:r>
    </w:p>
    <w:p w:rsidR="00CE471E" w:rsidRPr="00970017" w:rsidRDefault="00CE471E" w:rsidP="00255343">
      <w:pPr>
        <w:pBdr>
          <w:bottom w:val="single" w:sz="4" w:space="1" w:color="auto"/>
        </w:pBdr>
        <w:spacing w:line="360" w:lineRule="auto"/>
        <w:jc w:val="both"/>
        <w:rPr>
          <w:b/>
          <w:sz w:val="22"/>
          <w:szCs w:val="22"/>
        </w:rPr>
      </w:pPr>
    </w:p>
    <w:p w:rsidR="00A643B8" w:rsidRPr="00970017" w:rsidRDefault="00A643B8" w:rsidP="00255343">
      <w:pPr>
        <w:pBdr>
          <w:bottom w:val="single" w:sz="4" w:space="1" w:color="auto"/>
        </w:pBdr>
        <w:spacing w:line="360" w:lineRule="auto"/>
        <w:jc w:val="both"/>
        <w:rPr>
          <w:b/>
          <w:sz w:val="22"/>
          <w:szCs w:val="22"/>
        </w:rPr>
      </w:pPr>
      <w:r w:rsidRPr="00970017">
        <w:rPr>
          <w:b/>
          <w:sz w:val="22"/>
          <w:szCs w:val="22"/>
        </w:rPr>
        <w:t>MEMBERSHIP</w:t>
      </w:r>
    </w:p>
    <w:p w:rsidR="00A643B8" w:rsidRPr="00970017" w:rsidRDefault="00A643B8" w:rsidP="00255343">
      <w:pPr>
        <w:spacing w:line="360" w:lineRule="auto"/>
        <w:jc w:val="both"/>
        <w:rPr>
          <w:sz w:val="22"/>
          <w:szCs w:val="22"/>
        </w:rPr>
      </w:pPr>
    </w:p>
    <w:p w:rsidR="008540F2" w:rsidRPr="00970017" w:rsidRDefault="008540F2" w:rsidP="00255343">
      <w:pPr>
        <w:numPr>
          <w:ilvl w:val="0"/>
          <w:numId w:val="3"/>
        </w:numPr>
        <w:spacing w:line="360" w:lineRule="auto"/>
        <w:jc w:val="both"/>
        <w:rPr>
          <w:sz w:val="22"/>
          <w:szCs w:val="22"/>
        </w:rPr>
      </w:pPr>
      <w:r w:rsidRPr="00970017">
        <w:rPr>
          <w:sz w:val="22"/>
          <w:szCs w:val="22"/>
        </w:rPr>
        <w:t>European Society of International Law</w:t>
      </w:r>
    </w:p>
    <w:p w:rsidR="00A643B8" w:rsidRPr="00970017" w:rsidRDefault="00BA0B5D" w:rsidP="00255343">
      <w:pPr>
        <w:numPr>
          <w:ilvl w:val="0"/>
          <w:numId w:val="3"/>
        </w:numPr>
        <w:spacing w:line="360" w:lineRule="auto"/>
        <w:jc w:val="both"/>
        <w:rPr>
          <w:sz w:val="22"/>
          <w:szCs w:val="22"/>
        </w:rPr>
      </w:pPr>
      <w:r w:rsidRPr="00970017">
        <w:rPr>
          <w:sz w:val="22"/>
          <w:szCs w:val="22"/>
        </w:rPr>
        <w:t>Croatian Society</w:t>
      </w:r>
      <w:r w:rsidR="008540F2" w:rsidRPr="00970017">
        <w:rPr>
          <w:sz w:val="22"/>
          <w:szCs w:val="22"/>
        </w:rPr>
        <w:t xml:space="preserve"> of</w:t>
      </w:r>
      <w:r w:rsidR="00A643B8" w:rsidRPr="00970017">
        <w:rPr>
          <w:sz w:val="22"/>
          <w:szCs w:val="22"/>
        </w:rPr>
        <w:t xml:space="preserve"> International Law</w:t>
      </w:r>
    </w:p>
    <w:p w:rsidR="00385572" w:rsidRPr="00970017" w:rsidRDefault="00385572" w:rsidP="00385572">
      <w:pPr>
        <w:numPr>
          <w:ilvl w:val="0"/>
          <w:numId w:val="3"/>
        </w:numPr>
        <w:spacing w:line="360" w:lineRule="auto"/>
        <w:rPr>
          <w:sz w:val="22"/>
          <w:szCs w:val="22"/>
        </w:rPr>
      </w:pPr>
      <w:r w:rsidRPr="00970017">
        <w:rPr>
          <w:sz w:val="22"/>
          <w:szCs w:val="22"/>
        </w:rPr>
        <w:t>The Academic Association for Contemporary European Studies</w:t>
      </w:r>
    </w:p>
    <w:p w:rsidR="00B14D9A" w:rsidRPr="00970017" w:rsidRDefault="00B14D9A" w:rsidP="00385572">
      <w:pPr>
        <w:numPr>
          <w:ilvl w:val="0"/>
          <w:numId w:val="3"/>
        </w:numPr>
        <w:spacing w:line="360" w:lineRule="auto"/>
        <w:rPr>
          <w:sz w:val="22"/>
          <w:szCs w:val="22"/>
        </w:rPr>
      </w:pPr>
      <w:r w:rsidRPr="00970017">
        <w:rPr>
          <w:sz w:val="22"/>
          <w:szCs w:val="22"/>
        </w:rPr>
        <w:t>Association for the Study of Ethnicity and Nationalism</w:t>
      </w:r>
    </w:p>
    <w:p w:rsidR="00206750" w:rsidRPr="00970017" w:rsidRDefault="00206750" w:rsidP="00385572">
      <w:pPr>
        <w:numPr>
          <w:ilvl w:val="0"/>
          <w:numId w:val="3"/>
        </w:numPr>
        <w:spacing w:line="360" w:lineRule="auto"/>
        <w:rPr>
          <w:sz w:val="22"/>
          <w:szCs w:val="22"/>
        </w:rPr>
      </w:pPr>
      <w:r w:rsidRPr="00970017">
        <w:rPr>
          <w:sz w:val="22"/>
          <w:szCs w:val="22"/>
        </w:rPr>
        <w:t>International Studies Association</w:t>
      </w:r>
    </w:p>
    <w:p w:rsidR="00385572" w:rsidRPr="00970017" w:rsidRDefault="00385572" w:rsidP="00385572">
      <w:pPr>
        <w:numPr>
          <w:ilvl w:val="0"/>
          <w:numId w:val="3"/>
        </w:numPr>
        <w:spacing w:line="360" w:lineRule="auto"/>
        <w:rPr>
          <w:sz w:val="22"/>
          <w:szCs w:val="22"/>
        </w:rPr>
      </w:pPr>
      <w:r w:rsidRPr="00970017">
        <w:rPr>
          <w:sz w:val="22"/>
          <w:szCs w:val="22"/>
        </w:rPr>
        <w:t>Croatian Comparative Law Association</w:t>
      </w:r>
    </w:p>
    <w:p w:rsidR="00A643B8" w:rsidRPr="00970017" w:rsidRDefault="005C1A3B" w:rsidP="00B14D9A">
      <w:pPr>
        <w:numPr>
          <w:ilvl w:val="0"/>
          <w:numId w:val="3"/>
        </w:numPr>
        <w:spacing w:line="360" w:lineRule="auto"/>
        <w:rPr>
          <w:sz w:val="22"/>
          <w:szCs w:val="22"/>
        </w:rPr>
      </w:pPr>
      <w:r w:rsidRPr="00970017">
        <w:rPr>
          <w:sz w:val="22"/>
          <w:szCs w:val="22"/>
        </w:rPr>
        <w:t>Croatian Mediation Association</w:t>
      </w:r>
    </w:p>
    <w:p w:rsidR="00D62CCF" w:rsidRPr="00970017" w:rsidRDefault="00D62CCF" w:rsidP="00255343">
      <w:pPr>
        <w:spacing w:line="360" w:lineRule="auto"/>
        <w:ind w:left="360"/>
        <w:jc w:val="both"/>
        <w:rPr>
          <w:sz w:val="22"/>
          <w:szCs w:val="22"/>
        </w:rPr>
      </w:pPr>
    </w:p>
    <w:p w:rsidR="00D62CCF" w:rsidRPr="00970017" w:rsidRDefault="00D62CCF" w:rsidP="00255343">
      <w:pPr>
        <w:pBdr>
          <w:bottom w:val="single" w:sz="4" w:space="1" w:color="auto"/>
        </w:pBdr>
        <w:spacing w:line="360" w:lineRule="auto"/>
        <w:jc w:val="both"/>
        <w:rPr>
          <w:b/>
          <w:sz w:val="22"/>
          <w:szCs w:val="22"/>
        </w:rPr>
      </w:pPr>
      <w:r w:rsidRPr="00970017">
        <w:rPr>
          <w:b/>
          <w:sz w:val="22"/>
          <w:szCs w:val="22"/>
        </w:rPr>
        <w:t>PUBLICATIONS</w:t>
      </w:r>
    </w:p>
    <w:p w:rsidR="00D62CCF" w:rsidRPr="00970017" w:rsidRDefault="00D62CCF" w:rsidP="00255343">
      <w:pPr>
        <w:spacing w:line="360" w:lineRule="auto"/>
        <w:jc w:val="both"/>
        <w:rPr>
          <w:sz w:val="22"/>
          <w:szCs w:val="22"/>
        </w:rPr>
      </w:pPr>
    </w:p>
    <w:p w:rsidR="000B3568" w:rsidRPr="00970017" w:rsidRDefault="000B3568" w:rsidP="000B3568">
      <w:pPr>
        <w:numPr>
          <w:ilvl w:val="0"/>
          <w:numId w:val="4"/>
        </w:numPr>
        <w:spacing w:line="360" w:lineRule="auto"/>
        <w:jc w:val="both"/>
        <w:rPr>
          <w:sz w:val="22"/>
          <w:szCs w:val="22"/>
        </w:rPr>
      </w:pPr>
      <w:r w:rsidRPr="00970017">
        <w:rPr>
          <w:sz w:val="22"/>
          <w:szCs w:val="22"/>
        </w:rPr>
        <w:t xml:space="preserve">Mazur-Kumrić, N., Župan, M., Identity Issues in Cross-border Matters, </w:t>
      </w:r>
      <w:r w:rsidR="00353BD4" w:rsidRPr="00970017">
        <w:rPr>
          <w:iCs/>
          <w:color w:val="000000"/>
          <w:sz w:val="22"/>
          <w:szCs w:val="22"/>
        </w:rPr>
        <w:t>Revue hellénique de droit international, 2016 (under review).</w:t>
      </w:r>
    </w:p>
    <w:p w:rsidR="000B3568" w:rsidRPr="00970017" w:rsidRDefault="000B3568" w:rsidP="000B3568">
      <w:pPr>
        <w:numPr>
          <w:ilvl w:val="0"/>
          <w:numId w:val="4"/>
        </w:numPr>
        <w:spacing w:line="360" w:lineRule="auto"/>
        <w:jc w:val="both"/>
        <w:rPr>
          <w:sz w:val="22"/>
          <w:szCs w:val="22"/>
        </w:rPr>
      </w:pPr>
      <w:r w:rsidRPr="00970017">
        <w:rPr>
          <w:sz w:val="22"/>
          <w:szCs w:val="22"/>
        </w:rPr>
        <w:t xml:space="preserve">Mazur-Kumrić, N., Reconfiguration of the Post-Dayton Political and Demographic Space through Citizenship Schemes in Bosnia and Herzegovina </w:t>
      </w:r>
      <w:r w:rsidRPr="00970017">
        <w:rPr>
          <w:sz w:val="22"/>
          <w:szCs w:val="22"/>
        </w:rPr>
        <w:lastRenderedPageBreak/>
        <w:t>and Croatia, "Mapping Nations, Locating Citizens", Humber Press, Toronto, 2016 (under review)</w:t>
      </w:r>
    </w:p>
    <w:p w:rsidR="000B3568" w:rsidRPr="00970017" w:rsidRDefault="000B3568" w:rsidP="000B3568">
      <w:pPr>
        <w:numPr>
          <w:ilvl w:val="0"/>
          <w:numId w:val="4"/>
        </w:numPr>
        <w:spacing w:line="360" w:lineRule="auto"/>
        <w:jc w:val="both"/>
        <w:rPr>
          <w:sz w:val="22"/>
          <w:szCs w:val="22"/>
        </w:rPr>
      </w:pPr>
      <w:r w:rsidRPr="00970017">
        <w:rPr>
          <w:sz w:val="22"/>
          <w:szCs w:val="22"/>
        </w:rPr>
        <w:t>Mazur-Kumrić, N., Deconstructing the Citadel of Sovereignty: On the Notion of Public Interest in Citizenship Laws, Balkan Social Science Review, Vol. VII/2016 (under review).</w:t>
      </w:r>
    </w:p>
    <w:p w:rsidR="007E5873" w:rsidRPr="00970017" w:rsidRDefault="007E5873" w:rsidP="00DB4EC6">
      <w:pPr>
        <w:numPr>
          <w:ilvl w:val="0"/>
          <w:numId w:val="4"/>
        </w:numPr>
        <w:spacing w:line="360" w:lineRule="auto"/>
        <w:jc w:val="both"/>
        <w:rPr>
          <w:sz w:val="22"/>
          <w:szCs w:val="22"/>
        </w:rPr>
      </w:pPr>
      <w:r w:rsidRPr="00970017">
        <w:rPr>
          <w:sz w:val="22"/>
          <w:szCs w:val="22"/>
        </w:rPr>
        <w:t xml:space="preserve">Mazur-Kumrić, N., </w:t>
      </w:r>
      <w:r w:rsidRPr="00970017">
        <w:rPr>
          <w:sz w:val="22"/>
          <w:szCs w:val="22"/>
          <w:lang w:val="en-US"/>
        </w:rPr>
        <w:t xml:space="preserve">Novel Perspectives on the Right to Citizenship in the EU Member States: An Inquiry into Standard-Setting Rulings of the European Court of Human Rights and the EU Court of Justice, </w:t>
      </w:r>
      <w:r w:rsidR="00FE45EC" w:rsidRPr="00970017">
        <w:rPr>
          <w:bCs/>
          <w:sz w:val="22"/>
          <w:szCs w:val="22"/>
        </w:rPr>
        <w:t>Revue</w:t>
      </w:r>
      <w:r w:rsidR="00FE45EC" w:rsidRPr="00970017">
        <w:rPr>
          <w:sz w:val="22"/>
          <w:szCs w:val="22"/>
        </w:rPr>
        <w:t xml:space="preserve"> de la Faculté de </w:t>
      </w:r>
      <w:r w:rsidR="00FE45EC" w:rsidRPr="00970017">
        <w:rPr>
          <w:bCs/>
          <w:sz w:val="22"/>
          <w:szCs w:val="22"/>
        </w:rPr>
        <w:t>droit</w:t>
      </w:r>
      <w:r w:rsidR="00FE45EC" w:rsidRPr="00970017">
        <w:rPr>
          <w:sz w:val="22"/>
          <w:szCs w:val="22"/>
        </w:rPr>
        <w:t xml:space="preserve"> de l'Université de </w:t>
      </w:r>
      <w:r w:rsidR="00FE45EC" w:rsidRPr="00970017">
        <w:rPr>
          <w:bCs/>
          <w:sz w:val="22"/>
          <w:szCs w:val="22"/>
        </w:rPr>
        <w:t xml:space="preserve">Liège, </w:t>
      </w:r>
      <w:r w:rsidR="00970017" w:rsidRPr="00970017">
        <w:rPr>
          <w:bCs/>
          <w:sz w:val="22"/>
          <w:szCs w:val="22"/>
        </w:rPr>
        <w:t>2016 (in print</w:t>
      </w:r>
      <w:r w:rsidR="00FE45EC" w:rsidRPr="00970017">
        <w:rPr>
          <w:bCs/>
          <w:sz w:val="22"/>
          <w:szCs w:val="22"/>
        </w:rPr>
        <w:t>).</w:t>
      </w:r>
    </w:p>
    <w:p w:rsidR="00970017" w:rsidRPr="00970017" w:rsidRDefault="00970017" w:rsidP="00DB4EC6">
      <w:pPr>
        <w:numPr>
          <w:ilvl w:val="0"/>
          <w:numId w:val="4"/>
        </w:numPr>
        <w:spacing w:line="360" w:lineRule="auto"/>
        <w:jc w:val="both"/>
        <w:rPr>
          <w:sz w:val="22"/>
          <w:szCs w:val="22"/>
        </w:rPr>
      </w:pPr>
      <w:r w:rsidRPr="00970017">
        <w:rPr>
          <w:sz w:val="22"/>
          <w:szCs w:val="22"/>
        </w:rPr>
        <w:t>Mazur-Kumrić, N., European System of Minority Rights Protection (with Special Reference to the Council of Europe and the Organisation for Security and Co-operation in Europe), 2016, (book, in print, 150 000 words).</w:t>
      </w:r>
    </w:p>
    <w:p w:rsidR="00B83D20" w:rsidRPr="00970017" w:rsidRDefault="009B3AC2" w:rsidP="00970017">
      <w:pPr>
        <w:numPr>
          <w:ilvl w:val="0"/>
          <w:numId w:val="4"/>
        </w:numPr>
        <w:spacing w:line="360" w:lineRule="auto"/>
        <w:jc w:val="both"/>
        <w:rPr>
          <w:sz w:val="22"/>
          <w:szCs w:val="22"/>
        </w:rPr>
      </w:pPr>
      <w:r w:rsidRPr="00970017">
        <w:rPr>
          <w:sz w:val="22"/>
          <w:szCs w:val="22"/>
        </w:rPr>
        <w:t xml:space="preserve">Mazur-Kumrić, N., </w:t>
      </w:r>
      <w:r w:rsidRPr="00970017">
        <w:rPr>
          <w:sz w:val="22"/>
          <w:szCs w:val="22"/>
          <w:lang w:val="en-US"/>
        </w:rPr>
        <w:t>Framing the Concept of Citizenship i</w:t>
      </w:r>
      <w:r w:rsidR="00DB4EC6" w:rsidRPr="00970017">
        <w:rPr>
          <w:sz w:val="22"/>
          <w:szCs w:val="22"/>
          <w:lang w:val="en-US"/>
        </w:rPr>
        <w:t>n a Contested Nation-State: Ref</w:t>
      </w:r>
      <w:r w:rsidRPr="00970017">
        <w:rPr>
          <w:sz w:val="22"/>
          <w:szCs w:val="22"/>
          <w:lang w:val="en-US"/>
        </w:rPr>
        <w:t>l</w:t>
      </w:r>
      <w:r w:rsidR="00DB4EC6" w:rsidRPr="00970017">
        <w:rPr>
          <w:sz w:val="22"/>
          <w:szCs w:val="22"/>
          <w:lang w:val="en-US"/>
        </w:rPr>
        <w:t>e</w:t>
      </w:r>
      <w:r w:rsidRPr="00970017">
        <w:rPr>
          <w:sz w:val="22"/>
          <w:szCs w:val="22"/>
          <w:lang w:val="en-US"/>
        </w:rPr>
        <w:t xml:space="preserve">ctions on Kosovo, </w:t>
      </w:r>
      <w:r w:rsidR="00FE45EC" w:rsidRPr="00970017">
        <w:rPr>
          <w:sz w:val="22"/>
          <w:szCs w:val="22"/>
        </w:rPr>
        <w:t>Pécs Journal of International and European Law,</w:t>
      </w:r>
      <w:r w:rsidR="00DB4EC6" w:rsidRPr="00970017">
        <w:rPr>
          <w:sz w:val="22"/>
          <w:szCs w:val="22"/>
        </w:rPr>
        <w:t xml:space="preserve"> </w:t>
      </w:r>
      <w:r w:rsidR="00CB279D" w:rsidRPr="00970017">
        <w:rPr>
          <w:sz w:val="22"/>
          <w:szCs w:val="22"/>
        </w:rPr>
        <w:t>Vol. II/</w:t>
      </w:r>
      <w:r w:rsidR="00DB4EC6" w:rsidRPr="00970017">
        <w:rPr>
          <w:sz w:val="22"/>
          <w:szCs w:val="22"/>
        </w:rPr>
        <w:t>2015</w:t>
      </w:r>
      <w:r w:rsidR="00CB279D" w:rsidRPr="00970017">
        <w:rPr>
          <w:sz w:val="22"/>
          <w:szCs w:val="22"/>
        </w:rPr>
        <w:t>, pp. 70-89</w:t>
      </w:r>
      <w:r w:rsidR="00FE45EC" w:rsidRPr="00970017">
        <w:rPr>
          <w:sz w:val="22"/>
          <w:szCs w:val="22"/>
        </w:rPr>
        <w:t>.</w:t>
      </w:r>
    </w:p>
    <w:p w:rsidR="008E3D07" w:rsidRPr="00970017" w:rsidRDefault="008E3D07" w:rsidP="00DB4EC6">
      <w:pPr>
        <w:numPr>
          <w:ilvl w:val="0"/>
          <w:numId w:val="4"/>
        </w:numPr>
        <w:spacing w:line="360" w:lineRule="auto"/>
        <w:jc w:val="both"/>
        <w:rPr>
          <w:sz w:val="22"/>
          <w:szCs w:val="22"/>
        </w:rPr>
      </w:pPr>
      <w:r w:rsidRPr="00970017">
        <w:rPr>
          <w:sz w:val="22"/>
          <w:szCs w:val="22"/>
        </w:rPr>
        <w:t>Mazur-Kumrić, N., Župan, M., European Case-law on Asylum Matters: Interrelation and Interdependence of the European Court of Human Rights and the Court of Justice of the European Union</w:t>
      </w:r>
      <w:r w:rsidR="00B83D20" w:rsidRPr="00970017">
        <w:rPr>
          <w:sz w:val="22"/>
          <w:szCs w:val="22"/>
        </w:rPr>
        <w:t>,  in Sander, G. G., Rodin, S., Bodiroga-Vukobrat, N. (ed.), New Europe - Old Values?: Reform and Perseverance (Europeanization and Globalization), Springer, 2015</w:t>
      </w:r>
      <w:r w:rsidR="00BB222E" w:rsidRPr="00970017">
        <w:rPr>
          <w:sz w:val="22"/>
          <w:szCs w:val="22"/>
        </w:rPr>
        <w:t xml:space="preserve">, </w:t>
      </w:r>
      <w:r w:rsidR="00970017" w:rsidRPr="00970017">
        <w:rPr>
          <w:sz w:val="22"/>
          <w:szCs w:val="22"/>
        </w:rPr>
        <w:t xml:space="preserve">pp. </w:t>
      </w:r>
      <w:r w:rsidR="00BB222E" w:rsidRPr="00970017">
        <w:rPr>
          <w:sz w:val="22"/>
          <w:szCs w:val="22"/>
        </w:rPr>
        <w:t>31-55</w:t>
      </w:r>
      <w:r w:rsidR="00B83D20" w:rsidRPr="00970017">
        <w:rPr>
          <w:sz w:val="22"/>
          <w:szCs w:val="22"/>
        </w:rPr>
        <w:t>.</w:t>
      </w:r>
    </w:p>
    <w:p w:rsidR="00DB4EC6" w:rsidRPr="00970017" w:rsidRDefault="00DB4EC6" w:rsidP="00DB4EC6">
      <w:pPr>
        <w:numPr>
          <w:ilvl w:val="0"/>
          <w:numId w:val="4"/>
        </w:numPr>
        <w:spacing w:line="360" w:lineRule="auto"/>
        <w:jc w:val="both"/>
        <w:rPr>
          <w:sz w:val="22"/>
          <w:szCs w:val="22"/>
        </w:rPr>
      </w:pPr>
      <w:r w:rsidRPr="00970017">
        <w:rPr>
          <w:sz w:val="22"/>
          <w:szCs w:val="22"/>
        </w:rPr>
        <w:t>Mazur-Kumrić, N., Konceptualizacija prava na državljanstvo u jurisprudenciji Europskog suda za ljudska prava (eng. The Conceptualisation of the Right to Citizenship in the Jurisprudence of the European Court of Human Rights), The Legal System and Protection Against Discrimination, Collection of Papers, Second Volume, Kosovska Mitrovica, pp. 361-378.</w:t>
      </w:r>
    </w:p>
    <w:p w:rsidR="00AE01B7" w:rsidRPr="00970017" w:rsidRDefault="00AE01B7" w:rsidP="00DB4EC6">
      <w:pPr>
        <w:numPr>
          <w:ilvl w:val="0"/>
          <w:numId w:val="4"/>
        </w:numPr>
        <w:spacing w:line="360" w:lineRule="auto"/>
        <w:jc w:val="both"/>
        <w:rPr>
          <w:sz w:val="22"/>
          <w:szCs w:val="22"/>
        </w:rPr>
      </w:pPr>
      <w:r w:rsidRPr="00970017">
        <w:rPr>
          <w:sz w:val="22"/>
          <w:szCs w:val="22"/>
        </w:rPr>
        <w:t xml:space="preserve">Mazur-Kumrić, N., Aliens </w:t>
      </w:r>
      <w:r w:rsidR="00832C7A" w:rsidRPr="00970017">
        <w:rPr>
          <w:sz w:val="22"/>
          <w:szCs w:val="22"/>
        </w:rPr>
        <w:t xml:space="preserve">or Alienated?  </w:t>
      </w:r>
      <w:r w:rsidR="0028615D" w:rsidRPr="00970017">
        <w:rPr>
          <w:sz w:val="22"/>
          <w:szCs w:val="22"/>
        </w:rPr>
        <w:t xml:space="preserve">Naturalisation of </w:t>
      </w:r>
      <w:r w:rsidR="00832C7A" w:rsidRPr="00970017">
        <w:rPr>
          <w:sz w:val="22"/>
          <w:szCs w:val="22"/>
        </w:rPr>
        <w:t>Ex-Yugoslav C</w:t>
      </w:r>
      <w:r w:rsidRPr="00970017">
        <w:rPr>
          <w:sz w:val="22"/>
          <w:szCs w:val="22"/>
        </w:rPr>
        <w:t>itizens</w:t>
      </w:r>
      <w:r w:rsidR="0028615D" w:rsidRPr="00970017">
        <w:rPr>
          <w:sz w:val="22"/>
          <w:szCs w:val="22"/>
        </w:rPr>
        <w:t xml:space="preserve"> </w:t>
      </w:r>
      <w:r w:rsidR="00832C7A" w:rsidRPr="00970017">
        <w:rPr>
          <w:sz w:val="22"/>
          <w:szCs w:val="22"/>
        </w:rPr>
        <w:t>in</w:t>
      </w:r>
      <w:r w:rsidR="00997A76" w:rsidRPr="00970017">
        <w:rPr>
          <w:sz w:val="22"/>
          <w:szCs w:val="22"/>
        </w:rPr>
        <w:t xml:space="preserve"> the Republic of Croatia</w:t>
      </w:r>
      <w:r w:rsidR="00832C7A" w:rsidRPr="00970017">
        <w:rPr>
          <w:sz w:val="22"/>
          <w:szCs w:val="22"/>
        </w:rPr>
        <w:t xml:space="preserve">, Balkan Social Science Review, </w:t>
      </w:r>
      <w:r w:rsidR="00B83D20" w:rsidRPr="00970017">
        <w:rPr>
          <w:sz w:val="22"/>
          <w:szCs w:val="22"/>
        </w:rPr>
        <w:t>Vol. 4/2014, pp. 177-203.</w:t>
      </w:r>
    </w:p>
    <w:p w:rsidR="00095138" w:rsidRPr="00970017" w:rsidRDefault="00095138" w:rsidP="00DB4EC6">
      <w:pPr>
        <w:numPr>
          <w:ilvl w:val="0"/>
          <w:numId w:val="4"/>
        </w:numPr>
        <w:spacing w:line="360" w:lineRule="auto"/>
        <w:jc w:val="both"/>
        <w:rPr>
          <w:sz w:val="22"/>
          <w:szCs w:val="22"/>
        </w:rPr>
      </w:pPr>
      <w:r w:rsidRPr="00970017">
        <w:rPr>
          <w:sz w:val="22"/>
          <w:szCs w:val="22"/>
        </w:rPr>
        <w:t>Mazur-Kumrić, N.,</w:t>
      </w:r>
      <w:r w:rsidR="00AE01B7" w:rsidRPr="00970017">
        <w:rPr>
          <w:sz w:val="22"/>
          <w:szCs w:val="22"/>
        </w:rPr>
        <w:t xml:space="preserve"> </w:t>
      </w:r>
      <w:r w:rsidRPr="00970017">
        <w:rPr>
          <w:sz w:val="22"/>
          <w:szCs w:val="22"/>
        </w:rPr>
        <w:t>Multiple Citizenship</w:t>
      </w:r>
      <w:r w:rsidR="00AE01B7" w:rsidRPr="00970017">
        <w:rPr>
          <w:sz w:val="22"/>
          <w:szCs w:val="22"/>
        </w:rPr>
        <w:t xml:space="preserve"> at Stake: A Critical Assessment</w:t>
      </w:r>
      <w:r w:rsidRPr="00970017">
        <w:rPr>
          <w:sz w:val="22"/>
          <w:szCs w:val="22"/>
        </w:rPr>
        <w:t xml:space="preserve"> of</w:t>
      </w:r>
      <w:r w:rsidR="00AE01B7" w:rsidRPr="00970017">
        <w:rPr>
          <w:sz w:val="22"/>
          <w:szCs w:val="22"/>
        </w:rPr>
        <w:t xml:space="preserve"> the Croatian Citizenship Policy Towards</w:t>
      </w:r>
      <w:r w:rsidRPr="00970017">
        <w:rPr>
          <w:sz w:val="22"/>
          <w:szCs w:val="22"/>
        </w:rPr>
        <w:t xml:space="preserve"> National Minor</w:t>
      </w:r>
      <w:r w:rsidR="00AE01B7" w:rsidRPr="00970017">
        <w:rPr>
          <w:sz w:val="22"/>
          <w:szCs w:val="22"/>
        </w:rPr>
        <w:t>ities</w:t>
      </w:r>
      <w:r w:rsidR="00961C95" w:rsidRPr="00970017">
        <w:rPr>
          <w:sz w:val="22"/>
          <w:szCs w:val="22"/>
        </w:rPr>
        <w:t xml:space="preserve">, Mediterranean Journal of Social Sciences, </w:t>
      </w:r>
      <w:r w:rsidR="001159A4" w:rsidRPr="00970017">
        <w:rPr>
          <w:sz w:val="22"/>
          <w:szCs w:val="22"/>
        </w:rPr>
        <w:t>Vol. 5</w:t>
      </w:r>
      <w:r w:rsidR="00832C7A" w:rsidRPr="00970017">
        <w:rPr>
          <w:sz w:val="22"/>
          <w:szCs w:val="22"/>
        </w:rPr>
        <w:t>/</w:t>
      </w:r>
      <w:r w:rsidR="00961C95" w:rsidRPr="00970017">
        <w:rPr>
          <w:sz w:val="22"/>
          <w:szCs w:val="22"/>
        </w:rPr>
        <w:t>2014</w:t>
      </w:r>
      <w:r w:rsidR="00832C7A" w:rsidRPr="00970017">
        <w:rPr>
          <w:sz w:val="22"/>
          <w:szCs w:val="22"/>
        </w:rPr>
        <w:t>, pp. 184-193</w:t>
      </w:r>
      <w:r w:rsidRPr="00970017">
        <w:rPr>
          <w:sz w:val="22"/>
          <w:szCs w:val="22"/>
        </w:rPr>
        <w:t>.</w:t>
      </w:r>
    </w:p>
    <w:p w:rsidR="00095138" w:rsidRPr="00970017" w:rsidRDefault="00095138" w:rsidP="00DB4EC6">
      <w:pPr>
        <w:numPr>
          <w:ilvl w:val="0"/>
          <w:numId w:val="4"/>
        </w:numPr>
        <w:spacing w:line="360" w:lineRule="auto"/>
        <w:jc w:val="both"/>
        <w:rPr>
          <w:sz w:val="22"/>
          <w:szCs w:val="22"/>
        </w:rPr>
      </w:pPr>
      <w:r w:rsidRPr="00970017">
        <w:rPr>
          <w:sz w:val="22"/>
          <w:szCs w:val="22"/>
        </w:rPr>
        <w:t>Mazur-Kumrić, N., Lulić, M., Religious Minorities in the Media Space of the Republic of Croatia, US-Ch</w:t>
      </w:r>
      <w:r w:rsidR="004D393D" w:rsidRPr="00970017">
        <w:rPr>
          <w:sz w:val="22"/>
          <w:szCs w:val="22"/>
        </w:rPr>
        <w:t>ina Law Review</w:t>
      </w:r>
      <w:r w:rsidRPr="00970017">
        <w:rPr>
          <w:sz w:val="22"/>
          <w:szCs w:val="22"/>
        </w:rPr>
        <w:t xml:space="preserve">, </w:t>
      </w:r>
      <w:r w:rsidR="004D393D" w:rsidRPr="00970017">
        <w:rPr>
          <w:sz w:val="22"/>
          <w:szCs w:val="22"/>
        </w:rPr>
        <w:t>Vol. 11</w:t>
      </w:r>
      <w:r w:rsidRPr="00970017">
        <w:rPr>
          <w:sz w:val="22"/>
          <w:szCs w:val="22"/>
        </w:rPr>
        <w:t xml:space="preserve">, </w:t>
      </w:r>
      <w:r w:rsidR="004D393D" w:rsidRPr="00970017">
        <w:rPr>
          <w:sz w:val="22"/>
          <w:szCs w:val="22"/>
        </w:rPr>
        <w:t>No. 1/</w:t>
      </w:r>
      <w:r w:rsidRPr="00970017">
        <w:rPr>
          <w:sz w:val="22"/>
          <w:szCs w:val="22"/>
        </w:rPr>
        <w:t>2014</w:t>
      </w:r>
      <w:r w:rsidR="004D393D" w:rsidRPr="00970017">
        <w:rPr>
          <w:sz w:val="22"/>
          <w:szCs w:val="22"/>
        </w:rPr>
        <w:t>, pp. 94-111</w:t>
      </w:r>
      <w:r w:rsidRPr="00970017">
        <w:rPr>
          <w:sz w:val="22"/>
          <w:szCs w:val="22"/>
        </w:rPr>
        <w:t>.</w:t>
      </w:r>
    </w:p>
    <w:p w:rsidR="00AB1C33" w:rsidRPr="00970017" w:rsidRDefault="00AB1C33" w:rsidP="00DB4EC6">
      <w:pPr>
        <w:numPr>
          <w:ilvl w:val="0"/>
          <w:numId w:val="4"/>
        </w:numPr>
        <w:spacing w:line="360" w:lineRule="auto"/>
        <w:jc w:val="both"/>
        <w:rPr>
          <w:sz w:val="22"/>
          <w:szCs w:val="22"/>
        </w:rPr>
      </w:pPr>
      <w:r w:rsidRPr="00970017">
        <w:rPr>
          <w:sz w:val="22"/>
          <w:szCs w:val="22"/>
        </w:rPr>
        <w:t xml:space="preserve">Mazur-Kumrić, N., </w:t>
      </w:r>
      <w:r w:rsidR="00095138" w:rsidRPr="00970017">
        <w:rPr>
          <w:sz w:val="22"/>
          <w:szCs w:val="22"/>
        </w:rPr>
        <w:t xml:space="preserve">Komanovics, A., Europski regionalni pristup okolišu i ljudskim pravima (eng. </w:t>
      </w:r>
      <w:r w:rsidRPr="00970017">
        <w:rPr>
          <w:sz w:val="22"/>
          <w:szCs w:val="22"/>
        </w:rPr>
        <w:t xml:space="preserve">European Regional Perspective on </w:t>
      </w:r>
      <w:r w:rsidR="005E2AAF" w:rsidRPr="00970017">
        <w:rPr>
          <w:sz w:val="22"/>
          <w:szCs w:val="22"/>
        </w:rPr>
        <w:t>Envi</w:t>
      </w:r>
      <w:r w:rsidR="009D73F3" w:rsidRPr="00970017">
        <w:rPr>
          <w:sz w:val="22"/>
          <w:szCs w:val="22"/>
        </w:rPr>
        <w:t>ro</w:t>
      </w:r>
      <w:r w:rsidR="00095138" w:rsidRPr="00970017">
        <w:rPr>
          <w:sz w:val="22"/>
          <w:szCs w:val="22"/>
        </w:rPr>
        <w:t>nment and Human Rights</w:t>
      </w:r>
      <w:r w:rsidRPr="00970017">
        <w:rPr>
          <w:sz w:val="22"/>
          <w:szCs w:val="22"/>
        </w:rPr>
        <w:t>)</w:t>
      </w:r>
      <w:r w:rsidR="00095138" w:rsidRPr="00970017">
        <w:rPr>
          <w:sz w:val="22"/>
          <w:szCs w:val="22"/>
        </w:rPr>
        <w:t xml:space="preserve">, in: Župan, M., Vinković, M. (eds.), Pravo-regije-razvoj, Pravni </w:t>
      </w:r>
      <w:r w:rsidR="00095138" w:rsidRPr="00970017">
        <w:rPr>
          <w:sz w:val="22"/>
          <w:szCs w:val="22"/>
        </w:rPr>
        <w:lastRenderedPageBreak/>
        <w:t>fakultet Sveučilišta u Pečuhu/Pravni fakultet Sveučilišta J. J. Strossmayera u Osijeku, Pečuh-Osijek, 2013, pp. 529-558</w:t>
      </w:r>
      <w:r w:rsidR="00D95195" w:rsidRPr="00970017">
        <w:rPr>
          <w:sz w:val="22"/>
          <w:szCs w:val="22"/>
        </w:rPr>
        <w:t>.</w:t>
      </w:r>
      <w:r w:rsidRPr="00970017">
        <w:rPr>
          <w:sz w:val="22"/>
          <w:szCs w:val="22"/>
        </w:rPr>
        <w:t xml:space="preserve"> </w:t>
      </w:r>
    </w:p>
    <w:p w:rsidR="00846736" w:rsidRPr="00970017" w:rsidRDefault="005D39A2" w:rsidP="00DB4EC6">
      <w:pPr>
        <w:numPr>
          <w:ilvl w:val="0"/>
          <w:numId w:val="4"/>
        </w:numPr>
        <w:spacing w:line="360" w:lineRule="auto"/>
        <w:jc w:val="both"/>
        <w:rPr>
          <w:sz w:val="22"/>
          <w:szCs w:val="22"/>
        </w:rPr>
      </w:pPr>
      <w:r w:rsidRPr="00970017">
        <w:rPr>
          <w:sz w:val="22"/>
          <w:szCs w:val="22"/>
        </w:rPr>
        <w:t>Mazur-Kumrić, N., Mijić, V., Some Aspects of the Right to Free Elections in the Case-law of the European Cou</w:t>
      </w:r>
      <w:r w:rsidR="00F21FB9" w:rsidRPr="00970017">
        <w:rPr>
          <w:sz w:val="22"/>
          <w:szCs w:val="22"/>
        </w:rPr>
        <w:t>rt of Human Rights, in: Barković Bojanić, I., Lulić, M. (eds.), Contemporary Legal and Economic Issues, Josip Juraj Strossmayer University of Osijek, Faculty of Law Osijek, Croatia, 2013, pp. 145-181</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t>Mazur-Kumrić, N., Human Rights of HIV-Positive People in the Light of the Case of Kiyutin v. Russia, in: Bodiroga-Vukobrat, N. et al. (eds.), Unsichtbare Minderheiten/Invisible Minorities, Schriften zum Sozial-, Umwelt- und Gesundheitsrecht, Band 4, Verlag Dr. Ko</w:t>
      </w:r>
      <w:r w:rsidR="00846736" w:rsidRPr="00970017">
        <w:rPr>
          <w:sz w:val="22"/>
          <w:szCs w:val="22"/>
        </w:rPr>
        <w:t>vač, 2013</w:t>
      </w:r>
      <w:r w:rsidR="00CD1192" w:rsidRPr="00970017">
        <w:rPr>
          <w:sz w:val="22"/>
          <w:szCs w:val="22"/>
        </w:rPr>
        <w:t xml:space="preserve">, pp. </w:t>
      </w:r>
      <w:r w:rsidR="00670262" w:rsidRPr="00970017">
        <w:rPr>
          <w:sz w:val="22"/>
          <w:szCs w:val="22"/>
        </w:rPr>
        <w:t>243-263</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t xml:space="preserve">Mazur-Kumrić, N., </w:t>
      </w:r>
      <w:r w:rsidR="004D393D" w:rsidRPr="00970017">
        <w:rPr>
          <w:sz w:val="22"/>
          <w:szCs w:val="22"/>
        </w:rPr>
        <w:t xml:space="preserve">Komanovics, A., </w:t>
      </w:r>
      <w:r w:rsidRPr="00970017">
        <w:rPr>
          <w:sz w:val="22"/>
          <w:szCs w:val="22"/>
        </w:rPr>
        <w:t>The Human Rights Council and the Universal Periodic Review: A Novel Method of Promoting Compliance with Human Rights, in: Drinoczi, T. et al. (eds.), Contemporary Legal Challenges: EU - Hungary - Croatia</w:t>
      </w:r>
      <w:r w:rsidR="00846736" w:rsidRPr="00970017">
        <w:rPr>
          <w:sz w:val="22"/>
          <w:szCs w:val="22"/>
        </w:rPr>
        <w:t xml:space="preserve">, </w:t>
      </w:r>
      <w:r w:rsidRPr="00970017">
        <w:rPr>
          <w:sz w:val="22"/>
          <w:szCs w:val="22"/>
        </w:rPr>
        <w:t>Faculty of Law, Josip Juraj Strossmayer University, Faculty of Law, University of Pecs</w:t>
      </w:r>
      <w:r w:rsidR="00846736" w:rsidRPr="00970017">
        <w:rPr>
          <w:sz w:val="22"/>
          <w:szCs w:val="22"/>
        </w:rPr>
        <w:t>, Osijek/Pecs, 2012</w:t>
      </w:r>
      <w:r w:rsidR="00CD1192" w:rsidRPr="00970017">
        <w:rPr>
          <w:sz w:val="22"/>
          <w:szCs w:val="22"/>
        </w:rPr>
        <w:t>, pp.</w:t>
      </w:r>
      <w:r w:rsidR="00670262" w:rsidRPr="00970017">
        <w:rPr>
          <w:sz w:val="22"/>
          <w:szCs w:val="22"/>
        </w:rPr>
        <w:t xml:space="preserve"> 641-671</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t>Mazur-Kumrić, N., General Prohibition of Discrimination in International Law: the Case of Sejdić and Finci v. Bosnia and Herzegovina, Annals Constantin Brancusi - Juridical</w:t>
      </w:r>
      <w:r w:rsidR="00AB1C33" w:rsidRPr="00970017">
        <w:rPr>
          <w:sz w:val="22"/>
          <w:szCs w:val="22"/>
        </w:rPr>
        <w:t xml:space="preserve"> Sciences Series, No</w:t>
      </w:r>
      <w:r w:rsidR="00846736" w:rsidRPr="00970017">
        <w:rPr>
          <w:sz w:val="22"/>
          <w:szCs w:val="22"/>
        </w:rPr>
        <w:t>. 3/2012</w:t>
      </w:r>
      <w:r w:rsidR="00CD1192" w:rsidRPr="00970017">
        <w:rPr>
          <w:sz w:val="22"/>
          <w:szCs w:val="22"/>
        </w:rPr>
        <w:t>, pp. 13-54</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t xml:space="preserve">Mazur-Kumrić, N., </w:t>
      </w:r>
      <w:r w:rsidR="004D393D" w:rsidRPr="00970017">
        <w:rPr>
          <w:sz w:val="22"/>
          <w:szCs w:val="22"/>
        </w:rPr>
        <w:t xml:space="preserve">Komanovics, A., </w:t>
      </w:r>
      <w:r w:rsidRPr="00970017">
        <w:rPr>
          <w:sz w:val="22"/>
          <w:szCs w:val="22"/>
        </w:rPr>
        <w:t>Dual citizenship and ethnic mino</w:t>
      </w:r>
      <w:r w:rsidR="00CB5C6D" w:rsidRPr="00970017">
        <w:rPr>
          <w:sz w:val="22"/>
          <w:szCs w:val="22"/>
        </w:rPr>
        <w:t>rities in Hungary and Croatia, in</w:t>
      </w:r>
      <w:r w:rsidRPr="00970017">
        <w:rPr>
          <w:sz w:val="22"/>
          <w:szCs w:val="22"/>
        </w:rPr>
        <w:t>: Drinoczi, T., Takacs, T. (eds.), Cross-border and EU legal issues: Hungary – Croatia, Faculty of Law, Josip Juraj Strossmayer University, Faculty of Law, Universit</w:t>
      </w:r>
      <w:r w:rsidR="00846736" w:rsidRPr="00970017">
        <w:rPr>
          <w:sz w:val="22"/>
          <w:szCs w:val="22"/>
        </w:rPr>
        <w:t>y of Pecs, Osijek/Pecs, 2011</w:t>
      </w:r>
      <w:r w:rsidR="00CD1192" w:rsidRPr="00970017">
        <w:rPr>
          <w:sz w:val="22"/>
          <w:szCs w:val="22"/>
        </w:rPr>
        <w:t xml:space="preserve">, pp. </w:t>
      </w:r>
      <w:r w:rsidR="00670262" w:rsidRPr="00970017">
        <w:rPr>
          <w:sz w:val="22"/>
          <w:szCs w:val="22"/>
        </w:rPr>
        <w:t>333-369</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t>Mazur-Kumrić, N., Društvena inkluzija etničkih manjina kao čimbenik ekonomskog razvoja (eng. Social Inclusion of Ethnic Minorities as a Factor in Economic De</w:t>
      </w:r>
      <w:r w:rsidR="00CB5C6D" w:rsidRPr="00970017">
        <w:rPr>
          <w:sz w:val="22"/>
          <w:szCs w:val="22"/>
        </w:rPr>
        <w:t>velopment), in: Katalinić, B. (ed</w:t>
      </w:r>
      <w:r w:rsidRPr="00970017">
        <w:rPr>
          <w:sz w:val="22"/>
          <w:szCs w:val="22"/>
        </w:rPr>
        <w:t xml:space="preserve">.), Proceedings of the 2nd International Conference "Vallis Aurea", Focus on: Regional Development, </w:t>
      </w:r>
      <w:r w:rsidR="00846736" w:rsidRPr="00970017">
        <w:rPr>
          <w:sz w:val="22"/>
          <w:szCs w:val="22"/>
        </w:rPr>
        <w:t>Požega - Vienna, 2010</w:t>
      </w:r>
      <w:r w:rsidR="00CD1192" w:rsidRPr="00970017">
        <w:rPr>
          <w:sz w:val="22"/>
          <w:szCs w:val="22"/>
        </w:rPr>
        <w:t>, pp. 0843-0851</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t>Mazur-Kumrić, N., Legal Status of the German Language Group in the Italian Province of South Tyrol, Pravn</w:t>
      </w:r>
      <w:r w:rsidR="00AB1C33" w:rsidRPr="00970017">
        <w:rPr>
          <w:sz w:val="22"/>
          <w:szCs w:val="22"/>
        </w:rPr>
        <w:t>i vjesnik, No</w:t>
      </w:r>
      <w:r w:rsidR="00846736" w:rsidRPr="00970017">
        <w:rPr>
          <w:sz w:val="22"/>
          <w:szCs w:val="22"/>
        </w:rPr>
        <w:t>. 3-4/2009</w:t>
      </w:r>
      <w:r w:rsidR="00CD1192" w:rsidRPr="00970017">
        <w:rPr>
          <w:sz w:val="22"/>
          <w:szCs w:val="22"/>
        </w:rPr>
        <w:t>, pp. 25-45</w:t>
      </w:r>
      <w:r w:rsidR="00846736" w:rsidRPr="00970017">
        <w:rPr>
          <w:sz w:val="22"/>
          <w:szCs w:val="22"/>
        </w:rPr>
        <w:t xml:space="preserve">. </w:t>
      </w:r>
    </w:p>
    <w:p w:rsidR="00846736" w:rsidRPr="00970017" w:rsidRDefault="005D39A2" w:rsidP="00DB4EC6">
      <w:pPr>
        <w:numPr>
          <w:ilvl w:val="0"/>
          <w:numId w:val="4"/>
        </w:numPr>
        <w:spacing w:line="360" w:lineRule="auto"/>
        <w:jc w:val="both"/>
        <w:rPr>
          <w:sz w:val="22"/>
          <w:szCs w:val="22"/>
        </w:rPr>
      </w:pPr>
      <w:r w:rsidRPr="00970017">
        <w:rPr>
          <w:sz w:val="22"/>
          <w:szCs w:val="22"/>
        </w:rPr>
        <w:t xml:space="preserve">Mazur, N., </w:t>
      </w:r>
      <w:r w:rsidR="004D393D" w:rsidRPr="00970017">
        <w:rPr>
          <w:sz w:val="22"/>
          <w:szCs w:val="22"/>
        </w:rPr>
        <w:t xml:space="preserve">Lulić, M., </w:t>
      </w:r>
      <w:r w:rsidRPr="00970017">
        <w:rPr>
          <w:sz w:val="22"/>
          <w:szCs w:val="22"/>
        </w:rPr>
        <w:t>Protected Ecological and Fishing Zone in the Republic of Croatia and Environmental Protection, in: Gökçekuş, H., 2009 (ed.) Proceedings of the International Conference on Environment: Survival and Sustainability, Educational Foundation of Near East Univers</w:t>
      </w:r>
      <w:r w:rsidR="00846736" w:rsidRPr="00970017">
        <w:rPr>
          <w:sz w:val="22"/>
          <w:szCs w:val="22"/>
        </w:rPr>
        <w:t>ity, Nicosia, 2009, Volume X</w:t>
      </w:r>
      <w:r w:rsidR="00CD1192" w:rsidRPr="00970017">
        <w:rPr>
          <w:sz w:val="22"/>
          <w:szCs w:val="22"/>
        </w:rPr>
        <w:t>, pp. 4915-4927</w:t>
      </w:r>
      <w:r w:rsidR="00846736" w:rsidRPr="00970017">
        <w:rPr>
          <w:sz w:val="22"/>
          <w:szCs w:val="22"/>
        </w:rPr>
        <w:t>.</w:t>
      </w:r>
    </w:p>
    <w:p w:rsidR="00846736" w:rsidRPr="00970017" w:rsidRDefault="005D39A2" w:rsidP="00DB4EC6">
      <w:pPr>
        <w:numPr>
          <w:ilvl w:val="0"/>
          <w:numId w:val="4"/>
        </w:numPr>
        <w:spacing w:line="360" w:lineRule="auto"/>
        <w:jc w:val="both"/>
        <w:rPr>
          <w:sz w:val="22"/>
          <w:szCs w:val="22"/>
        </w:rPr>
      </w:pPr>
      <w:r w:rsidRPr="00970017">
        <w:rPr>
          <w:sz w:val="22"/>
          <w:szCs w:val="22"/>
        </w:rPr>
        <w:lastRenderedPageBreak/>
        <w:t xml:space="preserve">Mazur-Kumrić, N., </w:t>
      </w:r>
      <w:r w:rsidR="004D393D" w:rsidRPr="00970017">
        <w:rPr>
          <w:sz w:val="22"/>
          <w:szCs w:val="22"/>
        </w:rPr>
        <w:t xml:space="preserve">Lulić, M., </w:t>
      </w:r>
      <w:r w:rsidRPr="00970017">
        <w:rPr>
          <w:sz w:val="22"/>
          <w:szCs w:val="22"/>
        </w:rPr>
        <w:t xml:space="preserve">Case study: intangible heritage of the Roma ethnic community in Croatia, in: Lira, S. et al. (eds.), Sharing Cultures 2009, Green Lines Institute for Sustainable </w:t>
      </w:r>
      <w:r w:rsidR="00846736" w:rsidRPr="00970017">
        <w:rPr>
          <w:sz w:val="22"/>
          <w:szCs w:val="22"/>
        </w:rPr>
        <w:t>Development, Barcelos, 2009</w:t>
      </w:r>
      <w:r w:rsidR="00CD1192" w:rsidRPr="00970017">
        <w:rPr>
          <w:sz w:val="22"/>
          <w:szCs w:val="22"/>
        </w:rPr>
        <w:t>, pp. 497-507</w:t>
      </w:r>
      <w:r w:rsidR="00846736" w:rsidRPr="00970017">
        <w:rPr>
          <w:sz w:val="22"/>
          <w:szCs w:val="22"/>
        </w:rPr>
        <w:t xml:space="preserve">. </w:t>
      </w:r>
    </w:p>
    <w:p w:rsidR="005D39A2" w:rsidRPr="00970017" w:rsidRDefault="005D39A2" w:rsidP="00DB4EC6">
      <w:pPr>
        <w:numPr>
          <w:ilvl w:val="0"/>
          <w:numId w:val="4"/>
        </w:numPr>
        <w:spacing w:line="360" w:lineRule="auto"/>
        <w:jc w:val="both"/>
        <w:rPr>
          <w:sz w:val="22"/>
          <w:szCs w:val="22"/>
        </w:rPr>
      </w:pPr>
      <w:r w:rsidRPr="00970017">
        <w:rPr>
          <w:sz w:val="22"/>
          <w:szCs w:val="22"/>
        </w:rPr>
        <w:t>Mazur, N., Europski sustav zaštite prava manjina s posebnim osvrtom na Republiku Hrvatsku (eng. The European System of Minority Rights Protection with Special Reference to the</w:t>
      </w:r>
      <w:r w:rsidR="00846736" w:rsidRPr="00970017">
        <w:rPr>
          <w:sz w:val="22"/>
          <w:szCs w:val="22"/>
        </w:rPr>
        <w:t xml:space="preserve"> Republic of Croatia), doctoral thesis</w:t>
      </w:r>
      <w:r w:rsidRPr="00970017">
        <w:rPr>
          <w:sz w:val="22"/>
          <w:szCs w:val="22"/>
        </w:rPr>
        <w:t>, Pravni fakultet, Osijek</w:t>
      </w:r>
      <w:r w:rsidR="00846736" w:rsidRPr="00970017">
        <w:rPr>
          <w:sz w:val="22"/>
          <w:szCs w:val="22"/>
        </w:rPr>
        <w:t>, 2008</w:t>
      </w:r>
      <w:r w:rsidR="00CD1192" w:rsidRPr="00970017">
        <w:rPr>
          <w:sz w:val="22"/>
          <w:szCs w:val="22"/>
        </w:rPr>
        <w:t>, p. 549</w:t>
      </w:r>
      <w:r w:rsidR="00846736" w:rsidRPr="00970017">
        <w:rPr>
          <w:sz w:val="22"/>
          <w:szCs w:val="22"/>
        </w:rPr>
        <w:t xml:space="preserve">. </w:t>
      </w:r>
    </w:p>
    <w:p w:rsidR="00846736" w:rsidRPr="00970017" w:rsidRDefault="005D39A2" w:rsidP="00DB4EC6">
      <w:pPr>
        <w:numPr>
          <w:ilvl w:val="0"/>
          <w:numId w:val="4"/>
        </w:numPr>
        <w:spacing w:line="360" w:lineRule="auto"/>
        <w:jc w:val="both"/>
        <w:rPr>
          <w:sz w:val="22"/>
          <w:szCs w:val="22"/>
        </w:rPr>
      </w:pPr>
      <w:r w:rsidRPr="00970017">
        <w:rPr>
          <w:sz w:val="22"/>
          <w:szCs w:val="22"/>
        </w:rPr>
        <w:t xml:space="preserve">Mazur, N., </w:t>
      </w:r>
      <w:r w:rsidR="004D393D" w:rsidRPr="00970017">
        <w:rPr>
          <w:sz w:val="22"/>
          <w:szCs w:val="22"/>
        </w:rPr>
        <w:t xml:space="preserve">Lulić, M., </w:t>
      </w:r>
      <w:r w:rsidRPr="00970017">
        <w:rPr>
          <w:sz w:val="22"/>
          <w:szCs w:val="22"/>
        </w:rPr>
        <w:t>Vulnerable Peoples in the Light of Sustainable Development – the Status of the Roma in the Republic of Croatia, E-book "Global Sustainable Development: A Challenge for Consumer Citizens", O’ Donoghue, M. (ed.), CDVEC (Irelan</w:t>
      </w:r>
      <w:r w:rsidR="00846736" w:rsidRPr="00970017">
        <w:rPr>
          <w:sz w:val="22"/>
          <w:szCs w:val="22"/>
        </w:rPr>
        <w:t>d) and IFHE (Germany), 2008</w:t>
      </w:r>
      <w:r w:rsidR="00CD1192" w:rsidRPr="00970017">
        <w:rPr>
          <w:sz w:val="22"/>
          <w:szCs w:val="22"/>
        </w:rPr>
        <w:t>, pp. 1-11</w:t>
      </w:r>
      <w:r w:rsidR="00846736" w:rsidRPr="00970017">
        <w:rPr>
          <w:sz w:val="22"/>
          <w:szCs w:val="22"/>
        </w:rPr>
        <w:t xml:space="preserve">. </w:t>
      </w:r>
    </w:p>
    <w:p w:rsidR="00846736" w:rsidRPr="00970017" w:rsidRDefault="005D39A2" w:rsidP="00DB4EC6">
      <w:pPr>
        <w:numPr>
          <w:ilvl w:val="0"/>
          <w:numId w:val="4"/>
        </w:numPr>
        <w:spacing w:line="360" w:lineRule="auto"/>
        <w:jc w:val="both"/>
        <w:rPr>
          <w:sz w:val="22"/>
          <w:szCs w:val="22"/>
        </w:rPr>
      </w:pPr>
      <w:r w:rsidRPr="00970017">
        <w:rPr>
          <w:sz w:val="22"/>
          <w:szCs w:val="22"/>
        </w:rPr>
        <w:t xml:space="preserve">Mazur, N., </w:t>
      </w:r>
      <w:r w:rsidR="004D393D" w:rsidRPr="00970017">
        <w:rPr>
          <w:sz w:val="22"/>
          <w:szCs w:val="22"/>
        </w:rPr>
        <w:t xml:space="preserve">Lulić, M., </w:t>
      </w:r>
      <w:r w:rsidRPr="00970017">
        <w:rPr>
          <w:sz w:val="22"/>
          <w:szCs w:val="22"/>
        </w:rPr>
        <w:t>Trafficking in Women for the Purpose of Sexual Exploitation on the Territory of the Former Yugoslavia, P</w:t>
      </w:r>
      <w:r w:rsidR="00AB1C33" w:rsidRPr="00970017">
        <w:rPr>
          <w:sz w:val="22"/>
          <w:szCs w:val="22"/>
        </w:rPr>
        <w:t>ravni vjesnik, No</w:t>
      </w:r>
      <w:r w:rsidR="00846736" w:rsidRPr="00970017">
        <w:rPr>
          <w:sz w:val="22"/>
          <w:szCs w:val="22"/>
        </w:rPr>
        <w:t>. 3-4/2007</w:t>
      </w:r>
      <w:r w:rsidR="00CD1192" w:rsidRPr="00970017">
        <w:rPr>
          <w:sz w:val="22"/>
          <w:szCs w:val="22"/>
        </w:rPr>
        <w:t>, pp. 155-171</w:t>
      </w:r>
      <w:r w:rsidR="00846736" w:rsidRPr="00970017">
        <w:rPr>
          <w:sz w:val="22"/>
          <w:szCs w:val="22"/>
        </w:rPr>
        <w:t xml:space="preserve">. </w:t>
      </w:r>
    </w:p>
    <w:p w:rsidR="00846736" w:rsidRPr="00970017" w:rsidRDefault="005D39A2" w:rsidP="00DB4EC6">
      <w:pPr>
        <w:numPr>
          <w:ilvl w:val="0"/>
          <w:numId w:val="4"/>
        </w:numPr>
        <w:spacing w:line="360" w:lineRule="auto"/>
        <w:jc w:val="both"/>
        <w:rPr>
          <w:sz w:val="22"/>
          <w:szCs w:val="22"/>
        </w:rPr>
      </w:pPr>
      <w:r w:rsidRPr="00970017">
        <w:rPr>
          <w:sz w:val="22"/>
          <w:szCs w:val="22"/>
        </w:rPr>
        <w:t>Mazur, N., Činčurak, B., Međunarodnopravna analiza razgraničenja Republike Hrvatske i Republike Slovenije u Piranskom zaljevu (eng. International-law Analysis of Demarcation Between the Republic of Croatia and the Republic of Slovenia in th</w:t>
      </w:r>
      <w:r w:rsidR="00AB1C33" w:rsidRPr="00970017">
        <w:rPr>
          <w:sz w:val="22"/>
          <w:szCs w:val="22"/>
        </w:rPr>
        <w:t>e Piran Bay), Pravni vjesnik, No</w:t>
      </w:r>
      <w:r w:rsidRPr="00970017">
        <w:rPr>
          <w:sz w:val="22"/>
          <w:szCs w:val="22"/>
        </w:rPr>
        <w:t>. 1-2/2007</w:t>
      </w:r>
      <w:r w:rsidR="00CD1192" w:rsidRPr="00970017">
        <w:rPr>
          <w:sz w:val="22"/>
          <w:szCs w:val="22"/>
        </w:rPr>
        <w:t>, pp. 221-246</w:t>
      </w:r>
      <w:r w:rsidRPr="00970017">
        <w:rPr>
          <w:sz w:val="22"/>
          <w:szCs w:val="22"/>
        </w:rPr>
        <w:t xml:space="preserve">. </w:t>
      </w:r>
    </w:p>
    <w:p w:rsidR="00D62CCF" w:rsidRPr="00970017" w:rsidRDefault="005D39A2" w:rsidP="00DB4EC6">
      <w:pPr>
        <w:numPr>
          <w:ilvl w:val="0"/>
          <w:numId w:val="4"/>
        </w:numPr>
        <w:spacing w:line="360" w:lineRule="auto"/>
        <w:jc w:val="both"/>
        <w:rPr>
          <w:sz w:val="22"/>
          <w:szCs w:val="22"/>
        </w:rPr>
      </w:pPr>
      <w:r w:rsidRPr="00970017">
        <w:rPr>
          <w:sz w:val="22"/>
          <w:szCs w:val="22"/>
        </w:rPr>
        <w:t>Mazur, N., Vinković, M., Legal Protection of Women and Female Children in Armed Conflicts and at a Time of Transition in South-Ea</w:t>
      </w:r>
      <w:r w:rsidR="00AB1C33" w:rsidRPr="00970017">
        <w:rPr>
          <w:sz w:val="22"/>
          <w:szCs w:val="22"/>
        </w:rPr>
        <w:t>stern Europe, Pravni vjesnik, No</w:t>
      </w:r>
      <w:r w:rsidRPr="00970017">
        <w:rPr>
          <w:sz w:val="22"/>
          <w:szCs w:val="22"/>
        </w:rPr>
        <w:t>. 1-2/2007</w:t>
      </w:r>
      <w:r w:rsidR="00CD1192" w:rsidRPr="00970017">
        <w:rPr>
          <w:sz w:val="22"/>
          <w:szCs w:val="22"/>
        </w:rPr>
        <w:t>, pp. 159-209</w:t>
      </w:r>
      <w:r w:rsidRPr="00970017">
        <w:rPr>
          <w:sz w:val="22"/>
          <w:szCs w:val="22"/>
        </w:rPr>
        <w:t>.</w:t>
      </w:r>
    </w:p>
    <w:p w:rsidR="006114AB" w:rsidRPr="00970017" w:rsidRDefault="006114AB" w:rsidP="00255343">
      <w:pPr>
        <w:spacing w:line="360" w:lineRule="auto"/>
        <w:jc w:val="both"/>
        <w:rPr>
          <w:sz w:val="22"/>
          <w:szCs w:val="22"/>
        </w:rPr>
      </w:pPr>
    </w:p>
    <w:p w:rsidR="00B05A3E" w:rsidRPr="00970017" w:rsidRDefault="00B3335B" w:rsidP="00255343">
      <w:pPr>
        <w:pBdr>
          <w:bottom w:val="single" w:sz="6" w:space="1" w:color="auto"/>
        </w:pBdr>
        <w:spacing w:line="360" w:lineRule="auto"/>
        <w:jc w:val="both"/>
        <w:rPr>
          <w:b/>
          <w:sz w:val="22"/>
          <w:szCs w:val="22"/>
        </w:rPr>
      </w:pPr>
      <w:r w:rsidRPr="00970017">
        <w:rPr>
          <w:b/>
          <w:sz w:val="22"/>
          <w:szCs w:val="22"/>
        </w:rPr>
        <w:t>CONTACT DETAILS</w:t>
      </w:r>
    </w:p>
    <w:p w:rsidR="00AB1C33" w:rsidRPr="00970017" w:rsidRDefault="00AB1C33" w:rsidP="00255343">
      <w:pPr>
        <w:spacing w:line="360" w:lineRule="auto"/>
        <w:jc w:val="both"/>
        <w:rPr>
          <w:b/>
          <w:sz w:val="22"/>
          <w:szCs w:val="22"/>
        </w:rPr>
      </w:pPr>
    </w:p>
    <w:p w:rsidR="003E15AD" w:rsidRPr="00970017" w:rsidRDefault="003E15AD" w:rsidP="00255343">
      <w:pPr>
        <w:spacing w:line="360" w:lineRule="auto"/>
        <w:rPr>
          <w:sz w:val="22"/>
          <w:szCs w:val="22"/>
        </w:rPr>
      </w:pPr>
      <w:r w:rsidRPr="00970017">
        <w:rPr>
          <w:sz w:val="22"/>
          <w:szCs w:val="22"/>
        </w:rPr>
        <w:t>University of Liège</w:t>
      </w:r>
      <w:r w:rsidRPr="00970017">
        <w:rPr>
          <w:sz w:val="22"/>
          <w:szCs w:val="22"/>
        </w:rPr>
        <w:br/>
        <w:t>Facul</w:t>
      </w:r>
      <w:r w:rsidR="00970017" w:rsidRPr="00970017">
        <w:rPr>
          <w:sz w:val="22"/>
          <w:szCs w:val="22"/>
        </w:rPr>
        <w:t>ty of Law and Political Science</w:t>
      </w:r>
      <w:r w:rsidRPr="00970017">
        <w:rPr>
          <w:sz w:val="22"/>
          <w:szCs w:val="22"/>
        </w:rPr>
        <w:br/>
      </w:r>
      <w:r w:rsidR="00DB4EC6" w:rsidRPr="00970017">
        <w:rPr>
          <w:sz w:val="22"/>
          <w:szCs w:val="22"/>
        </w:rPr>
        <w:t>Quartier Agora, Place des Orateurs, 3</w:t>
      </w:r>
      <w:r w:rsidRPr="00970017">
        <w:rPr>
          <w:sz w:val="22"/>
          <w:szCs w:val="22"/>
        </w:rPr>
        <w:br/>
        <w:t>4000 Liège</w:t>
      </w:r>
      <w:r w:rsidRPr="00970017">
        <w:rPr>
          <w:sz w:val="22"/>
          <w:szCs w:val="22"/>
        </w:rPr>
        <w:br/>
        <w:t>Belgium</w:t>
      </w:r>
    </w:p>
    <w:p w:rsidR="00B05A3E" w:rsidRPr="00970017" w:rsidRDefault="003E15AD" w:rsidP="00255343">
      <w:pPr>
        <w:spacing w:line="360" w:lineRule="auto"/>
        <w:rPr>
          <w:sz w:val="22"/>
          <w:szCs w:val="22"/>
          <w:lang w:val="en-US"/>
        </w:rPr>
      </w:pPr>
      <w:r w:rsidRPr="00970017">
        <w:rPr>
          <w:sz w:val="22"/>
          <w:szCs w:val="22"/>
          <w:lang w:val="en-US"/>
        </w:rPr>
        <w:t>nives.mazurkumric@ulg.ac.be</w:t>
      </w:r>
    </w:p>
    <w:p w:rsidR="00872E3C" w:rsidRPr="00970017" w:rsidRDefault="00872E3C" w:rsidP="00255343">
      <w:pPr>
        <w:spacing w:line="360" w:lineRule="auto"/>
        <w:rPr>
          <w:sz w:val="22"/>
          <w:szCs w:val="22"/>
          <w:lang w:val="en-US"/>
        </w:rPr>
      </w:pPr>
      <w:r w:rsidRPr="00970017">
        <w:rPr>
          <w:sz w:val="22"/>
          <w:szCs w:val="22"/>
          <w:lang w:val="en-US"/>
        </w:rPr>
        <w:t>+32-471-44-76-32</w:t>
      </w:r>
      <w:bookmarkStart w:id="0" w:name="_GoBack"/>
      <w:bookmarkEnd w:id="0"/>
    </w:p>
    <w:p w:rsidR="00AB1C33" w:rsidRPr="00970017" w:rsidRDefault="00AB1C33" w:rsidP="00255343">
      <w:pPr>
        <w:spacing w:line="360" w:lineRule="auto"/>
        <w:jc w:val="both"/>
        <w:rPr>
          <w:sz w:val="22"/>
          <w:szCs w:val="22"/>
          <w:lang w:val="en-US"/>
        </w:rPr>
      </w:pPr>
    </w:p>
    <w:p w:rsidR="00B05A3E" w:rsidRPr="00970017" w:rsidRDefault="00970017" w:rsidP="00255343">
      <w:pPr>
        <w:spacing w:line="360" w:lineRule="auto"/>
        <w:jc w:val="both"/>
        <w:rPr>
          <w:b/>
          <w:sz w:val="22"/>
          <w:szCs w:val="22"/>
          <w:lang w:val="en-US"/>
        </w:rPr>
      </w:pPr>
      <w:r w:rsidRPr="00970017">
        <w:rPr>
          <w:b/>
          <w:sz w:val="22"/>
          <w:szCs w:val="22"/>
          <w:lang w:val="en-US"/>
        </w:rPr>
        <w:t>Last update: February 2016</w:t>
      </w:r>
    </w:p>
    <w:sectPr w:rsidR="00B05A3E" w:rsidRPr="00970017" w:rsidSect="00582CB4">
      <w:footerReference w:type="even" r:id="rId7"/>
      <w:footerReference w:type="default" r:id="rId8"/>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BF" w:rsidRDefault="003D76BF" w:rsidP="00C907B8">
      <w:r>
        <w:separator/>
      </w:r>
    </w:p>
  </w:endnote>
  <w:endnote w:type="continuationSeparator" w:id="0">
    <w:p w:rsidR="003D76BF" w:rsidRDefault="003D76BF" w:rsidP="00C9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E" w:rsidRDefault="00EC498E" w:rsidP="00B94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98E" w:rsidRDefault="00EC4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E" w:rsidRDefault="00EC498E" w:rsidP="00B94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017">
      <w:rPr>
        <w:rStyle w:val="PageNumber"/>
        <w:noProof/>
      </w:rPr>
      <w:t>4</w:t>
    </w:r>
    <w:r>
      <w:rPr>
        <w:rStyle w:val="PageNumber"/>
      </w:rPr>
      <w:fldChar w:fldCharType="end"/>
    </w:r>
  </w:p>
  <w:p w:rsidR="00EC498E" w:rsidRDefault="00EC4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BF" w:rsidRDefault="003D76BF" w:rsidP="00C907B8">
      <w:r>
        <w:separator/>
      </w:r>
    </w:p>
  </w:footnote>
  <w:footnote w:type="continuationSeparator" w:id="0">
    <w:p w:rsidR="003D76BF" w:rsidRDefault="003D76BF" w:rsidP="00C9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79C5"/>
    <w:multiLevelType w:val="hybridMultilevel"/>
    <w:tmpl w:val="B964C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A54637"/>
    <w:multiLevelType w:val="multilevel"/>
    <w:tmpl w:val="654EEA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8097AD2"/>
    <w:multiLevelType w:val="multilevel"/>
    <w:tmpl w:val="5A9A44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4996D5A"/>
    <w:multiLevelType w:val="multilevel"/>
    <w:tmpl w:val="E63AE5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77DC"/>
    <w:rsid w:val="0001175B"/>
    <w:rsid w:val="00011DF3"/>
    <w:rsid w:val="0002685D"/>
    <w:rsid w:val="00034750"/>
    <w:rsid w:val="000428B4"/>
    <w:rsid w:val="0006397A"/>
    <w:rsid w:val="00075334"/>
    <w:rsid w:val="00076B1D"/>
    <w:rsid w:val="0008474A"/>
    <w:rsid w:val="00095138"/>
    <w:rsid w:val="000A3815"/>
    <w:rsid w:val="000B3568"/>
    <w:rsid w:val="000D61D2"/>
    <w:rsid w:val="000E5944"/>
    <w:rsid w:val="00104088"/>
    <w:rsid w:val="00115221"/>
    <w:rsid w:val="001159A4"/>
    <w:rsid w:val="0016131D"/>
    <w:rsid w:val="00171B27"/>
    <w:rsid w:val="00173D31"/>
    <w:rsid w:val="001F1C01"/>
    <w:rsid w:val="001F77DC"/>
    <w:rsid w:val="00202DD6"/>
    <w:rsid w:val="00206750"/>
    <w:rsid w:val="00237C94"/>
    <w:rsid w:val="00255343"/>
    <w:rsid w:val="00274AFD"/>
    <w:rsid w:val="0028615D"/>
    <w:rsid w:val="002A011C"/>
    <w:rsid w:val="002A5E23"/>
    <w:rsid w:val="002F02E5"/>
    <w:rsid w:val="00302EBA"/>
    <w:rsid w:val="00313542"/>
    <w:rsid w:val="0033563D"/>
    <w:rsid w:val="00353BD4"/>
    <w:rsid w:val="00356C21"/>
    <w:rsid w:val="00383ED2"/>
    <w:rsid w:val="00385572"/>
    <w:rsid w:val="003A3468"/>
    <w:rsid w:val="003C2EEC"/>
    <w:rsid w:val="003D670D"/>
    <w:rsid w:val="003D76A5"/>
    <w:rsid w:val="003D76BF"/>
    <w:rsid w:val="003D7A14"/>
    <w:rsid w:val="003E15AD"/>
    <w:rsid w:val="003F5B1D"/>
    <w:rsid w:val="00404577"/>
    <w:rsid w:val="00412271"/>
    <w:rsid w:val="004343F3"/>
    <w:rsid w:val="00436E6D"/>
    <w:rsid w:val="0045262F"/>
    <w:rsid w:val="00461727"/>
    <w:rsid w:val="004639C1"/>
    <w:rsid w:val="00475DC4"/>
    <w:rsid w:val="004858C6"/>
    <w:rsid w:val="00497C1B"/>
    <w:rsid w:val="004C1744"/>
    <w:rsid w:val="004D393D"/>
    <w:rsid w:val="004E241A"/>
    <w:rsid w:val="004E297E"/>
    <w:rsid w:val="00565EF4"/>
    <w:rsid w:val="00582CB4"/>
    <w:rsid w:val="005A5A76"/>
    <w:rsid w:val="005B1B03"/>
    <w:rsid w:val="005B582B"/>
    <w:rsid w:val="005C1A3B"/>
    <w:rsid w:val="005D39A2"/>
    <w:rsid w:val="005E2AAF"/>
    <w:rsid w:val="00600192"/>
    <w:rsid w:val="006041EB"/>
    <w:rsid w:val="006114AB"/>
    <w:rsid w:val="00625797"/>
    <w:rsid w:val="006426B9"/>
    <w:rsid w:val="006576A8"/>
    <w:rsid w:val="00670262"/>
    <w:rsid w:val="006C60C5"/>
    <w:rsid w:val="0070057D"/>
    <w:rsid w:val="007021B7"/>
    <w:rsid w:val="00733973"/>
    <w:rsid w:val="00742E39"/>
    <w:rsid w:val="00763CCF"/>
    <w:rsid w:val="0078036F"/>
    <w:rsid w:val="00780B1F"/>
    <w:rsid w:val="00797179"/>
    <w:rsid w:val="007A234E"/>
    <w:rsid w:val="007B649C"/>
    <w:rsid w:val="007E2934"/>
    <w:rsid w:val="007E5873"/>
    <w:rsid w:val="0081417F"/>
    <w:rsid w:val="0082651F"/>
    <w:rsid w:val="00831CE9"/>
    <w:rsid w:val="00832C7A"/>
    <w:rsid w:val="00846736"/>
    <w:rsid w:val="008540F2"/>
    <w:rsid w:val="00863764"/>
    <w:rsid w:val="00870A61"/>
    <w:rsid w:val="00871D96"/>
    <w:rsid w:val="00872E3C"/>
    <w:rsid w:val="00880BD5"/>
    <w:rsid w:val="00881DD8"/>
    <w:rsid w:val="00896B53"/>
    <w:rsid w:val="008B63CB"/>
    <w:rsid w:val="008C50EF"/>
    <w:rsid w:val="008D5111"/>
    <w:rsid w:val="008E03A9"/>
    <w:rsid w:val="008E3D07"/>
    <w:rsid w:val="00912B6A"/>
    <w:rsid w:val="0093010E"/>
    <w:rsid w:val="0093452D"/>
    <w:rsid w:val="00944760"/>
    <w:rsid w:val="00951320"/>
    <w:rsid w:val="00961C95"/>
    <w:rsid w:val="00970017"/>
    <w:rsid w:val="0097756C"/>
    <w:rsid w:val="00996C9D"/>
    <w:rsid w:val="00997A76"/>
    <w:rsid w:val="009B3AC2"/>
    <w:rsid w:val="009B76EC"/>
    <w:rsid w:val="009D2040"/>
    <w:rsid w:val="009D44EE"/>
    <w:rsid w:val="009D73F3"/>
    <w:rsid w:val="00A12034"/>
    <w:rsid w:val="00A331FC"/>
    <w:rsid w:val="00A643B8"/>
    <w:rsid w:val="00A95410"/>
    <w:rsid w:val="00AB1C33"/>
    <w:rsid w:val="00AC2F68"/>
    <w:rsid w:val="00AE01B7"/>
    <w:rsid w:val="00AF57C1"/>
    <w:rsid w:val="00AF6AF6"/>
    <w:rsid w:val="00B01116"/>
    <w:rsid w:val="00B05A3E"/>
    <w:rsid w:val="00B124AE"/>
    <w:rsid w:val="00B14D9A"/>
    <w:rsid w:val="00B3335B"/>
    <w:rsid w:val="00B425D6"/>
    <w:rsid w:val="00B7247C"/>
    <w:rsid w:val="00B83D20"/>
    <w:rsid w:val="00B90104"/>
    <w:rsid w:val="00B949B9"/>
    <w:rsid w:val="00BA0B5D"/>
    <w:rsid w:val="00BA2D44"/>
    <w:rsid w:val="00BA50BA"/>
    <w:rsid w:val="00BA59DB"/>
    <w:rsid w:val="00BB222E"/>
    <w:rsid w:val="00BD35EB"/>
    <w:rsid w:val="00BE1E8B"/>
    <w:rsid w:val="00C12611"/>
    <w:rsid w:val="00C2717D"/>
    <w:rsid w:val="00C4417E"/>
    <w:rsid w:val="00C4738E"/>
    <w:rsid w:val="00C547A5"/>
    <w:rsid w:val="00C907B8"/>
    <w:rsid w:val="00CB279D"/>
    <w:rsid w:val="00CB5C6D"/>
    <w:rsid w:val="00CD05FC"/>
    <w:rsid w:val="00CD1192"/>
    <w:rsid w:val="00CE471E"/>
    <w:rsid w:val="00CF7DA3"/>
    <w:rsid w:val="00D00FF4"/>
    <w:rsid w:val="00D03910"/>
    <w:rsid w:val="00D1077C"/>
    <w:rsid w:val="00D1122B"/>
    <w:rsid w:val="00D27BE3"/>
    <w:rsid w:val="00D35BE2"/>
    <w:rsid w:val="00D43B79"/>
    <w:rsid w:val="00D54A75"/>
    <w:rsid w:val="00D62CCF"/>
    <w:rsid w:val="00D71298"/>
    <w:rsid w:val="00D74D84"/>
    <w:rsid w:val="00D769FE"/>
    <w:rsid w:val="00D95195"/>
    <w:rsid w:val="00DB3DF5"/>
    <w:rsid w:val="00DB4EC6"/>
    <w:rsid w:val="00DD328E"/>
    <w:rsid w:val="00DE5865"/>
    <w:rsid w:val="00E04EE2"/>
    <w:rsid w:val="00E13B40"/>
    <w:rsid w:val="00E16E7C"/>
    <w:rsid w:val="00E279C7"/>
    <w:rsid w:val="00E50C58"/>
    <w:rsid w:val="00E571D3"/>
    <w:rsid w:val="00E76F45"/>
    <w:rsid w:val="00E8327D"/>
    <w:rsid w:val="00E936AB"/>
    <w:rsid w:val="00E93BE7"/>
    <w:rsid w:val="00EC498E"/>
    <w:rsid w:val="00EC613F"/>
    <w:rsid w:val="00ED387F"/>
    <w:rsid w:val="00ED74A4"/>
    <w:rsid w:val="00EE7601"/>
    <w:rsid w:val="00EF152C"/>
    <w:rsid w:val="00F13260"/>
    <w:rsid w:val="00F15169"/>
    <w:rsid w:val="00F1716E"/>
    <w:rsid w:val="00F21B1D"/>
    <w:rsid w:val="00F21FB9"/>
    <w:rsid w:val="00F45471"/>
    <w:rsid w:val="00F53F9D"/>
    <w:rsid w:val="00F85CFA"/>
    <w:rsid w:val="00FA5F6F"/>
    <w:rsid w:val="00FB4048"/>
    <w:rsid w:val="00FD1B4A"/>
    <w:rsid w:val="00FE12B3"/>
    <w:rsid w:val="00FE45EC"/>
    <w:rsid w:val="00FF1426"/>
    <w:rsid w:val="00FF2F34"/>
    <w:rsid w:val="00FF5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5EC9C7-0C37-4D69-A134-C32D0ACF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B8"/>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3B8"/>
    <w:rPr>
      <w:color w:val="0000FF"/>
      <w:u w:val="single"/>
    </w:rPr>
  </w:style>
  <w:style w:type="character" w:styleId="Emphasis">
    <w:name w:val="Emphasis"/>
    <w:basedOn w:val="DefaultParagraphFont"/>
    <w:qFormat/>
    <w:rsid w:val="00FA5F6F"/>
    <w:rPr>
      <w:i/>
      <w:iCs/>
    </w:rPr>
  </w:style>
  <w:style w:type="paragraph" w:styleId="ListParagraph">
    <w:name w:val="List Paragraph"/>
    <w:basedOn w:val="Normal"/>
    <w:uiPriority w:val="34"/>
    <w:qFormat/>
    <w:rsid w:val="00B05A3E"/>
    <w:pPr>
      <w:ind w:left="708"/>
    </w:pPr>
  </w:style>
  <w:style w:type="paragraph" w:styleId="Footer">
    <w:name w:val="footer"/>
    <w:basedOn w:val="Normal"/>
    <w:rsid w:val="00B949B9"/>
    <w:pPr>
      <w:tabs>
        <w:tab w:val="center" w:pos="4320"/>
        <w:tab w:val="right" w:pos="8640"/>
      </w:tabs>
    </w:pPr>
  </w:style>
  <w:style w:type="character" w:styleId="PageNumber">
    <w:name w:val="page number"/>
    <w:basedOn w:val="DefaultParagraphFont"/>
    <w:rsid w:val="00B949B9"/>
  </w:style>
  <w:style w:type="character" w:customStyle="1" w:styleId="option1">
    <w:name w:val="option1"/>
    <w:basedOn w:val="DefaultParagraphFont"/>
    <w:rsid w:val="00D3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Pravni fakultet Osijek</Company>
  <LinksUpToDate>false</LinksUpToDate>
  <CharactersWithSpaces>15275</CharactersWithSpaces>
  <SharedDoc>false</SharedDoc>
  <HLinks>
    <vt:vector size="6" baseType="variant">
      <vt:variant>
        <vt:i4>6029414</vt:i4>
      </vt:variant>
      <vt:variant>
        <vt:i4>0</vt:i4>
      </vt:variant>
      <vt:variant>
        <vt:i4>0</vt:i4>
      </vt:variant>
      <vt:variant>
        <vt:i4>5</vt:i4>
      </vt:variant>
      <vt:variant>
        <vt:lpwstr>mailto:nives.mazur.kumric@pravos.hr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Nives Mazur</dc:creator>
  <cp:lastModifiedBy>Nives Mazur Kumric</cp:lastModifiedBy>
  <cp:revision>74</cp:revision>
  <cp:lastPrinted>2013-04-13T12:12:00Z</cp:lastPrinted>
  <dcterms:created xsi:type="dcterms:W3CDTF">2013-11-05T08:01:00Z</dcterms:created>
  <dcterms:modified xsi:type="dcterms:W3CDTF">2016-02-16T23:29:00Z</dcterms:modified>
</cp:coreProperties>
</file>